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7AC8" w14:textId="77777777" w:rsidR="00CA6735" w:rsidRDefault="00CA6735" w:rsidP="00C45A34">
      <w:pPr>
        <w:pStyle w:val="TOC3"/>
      </w:pPr>
    </w:p>
    <w:p w14:paraId="19F6335B" w14:textId="77777777" w:rsidR="00CA6735" w:rsidRDefault="00CA6735" w:rsidP="00C45A34">
      <w:pPr>
        <w:pStyle w:val="TOC3"/>
      </w:pPr>
    </w:p>
    <w:p w14:paraId="11E9C5BC" w14:textId="77777777" w:rsidR="00CA6735" w:rsidRDefault="00CA6735" w:rsidP="00C45A34">
      <w:pPr>
        <w:pStyle w:val="TOC3"/>
      </w:pPr>
    </w:p>
    <w:p w14:paraId="2CE9244B" w14:textId="77777777" w:rsidR="00CA6735" w:rsidRDefault="00CA6735" w:rsidP="00C45A34">
      <w:pPr>
        <w:pStyle w:val="TOC3"/>
      </w:pPr>
    </w:p>
    <w:p w14:paraId="4091AE11" w14:textId="77777777" w:rsidR="00CA6735" w:rsidRDefault="00CA6735" w:rsidP="00C45A34">
      <w:pPr>
        <w:pStyle w:val="TOC3"/>
      </w:pPr>
    </w:p>
    <w:p w14:paraId="4AC39593" w14:textId="1A890C01" w:rsidR="00CA6735" w:rsidRPr="00920323" w:rsidRDefault="00920323" w:rsidP="00C45A34">
      <w:pPr>
        <w:pStyle w:val="TOC3"/>
      </w:pPr>
      <w:r w:rsidRPr="00920323">
        <w:t>VOLUME 1:  SECURITY AND SAFETY</w:t>
      </w:r>
    </w:p>
    <w:p w14:paraId="65FE2A1C" w14:textId="77777777" w:rsidR="00CA6735" w:rsidRDefault="00CA6735" w:rsidP="00C45A34">
      <w:pPr>
        <w:pStyle w:val="TOC3"/>
      </w:pPr>
    </w:p>
    <w:p w14:paraId="6D9010A9" w14:textId="4F880755" w:rsidR="00C45A34" w:rsidRPr="00C45A34" w:rsidRDefault="00CA6735" w:rsidP="00C45A34">
      <w:pPr>
        <w:pStyle w:val="TOC3"/>
        <w:rPr>
          <w:kern w:val="2"/>
          <w:lang w:eastAsia="en-GB"/>
          <w14:ligatures w14:val="standardContextual"/>
        </w:rPr>
      </w:pPr>
      <w:r w:rsidRPr="00DE2C93">
        <w:fldChar w:fldCharType="begin"/>
      </w:r>
      <w:r w:rsidRPr="00DE2C93">
        <w:instrText xml:space="preserve"> TOC \o "3-3" \h \z \u </w:instrText>
      </w:r>
      <w:r w:rsidRPr="00DE2C93">
        <w:fldChar w:fldCharType="separate"/>
      </w:r>
      <w:hyperlink w:anchor="_Toc221968412" w:history="1">
        <w:r w:rsidR="00C45A34" w:rsidRPr="00C45A34">
          <w:rPr>
            <w:rStyle w:val="Hyperlink"/>
          </w:rPr>
          <w:t>Accident &amp; Injury Policy &amp; Procedures 1.11.2025</w:t>
        </w:r>
        <w:r w:rsidR="00C45A34" w:rsidRPr="00C45A34">
          <w:rPr>
            <w:webHidden/>
          </w:rPr>
          <w:tab/>
        </w:r>
        <w:r w:rsidR="00C45A34" w:rsidRPr="00C45A34">
          <w:rPr>
            <w:webHidden/>
          </w:rPr>
          <w:fldChar w:fldCharType="begin"/>
        </w:r>
        <w:r w:rsidR="00C45A34" w:rsidRPr="00C45A34">
          <w:rPr>
            <w:webHidden/>
          </w:rPr>
          <w:instrText xml:space="preserve"> PAGEREF _Toc221968412 \h </w:instrText>
        </w:r>
        <w:r w:rsidR="00C45A34" w:rsidRPr="00C45A34">
          <w:rPr>
            <w:webHidden/>
          </w:rPr>
        </w:r>
        <w:r w:rsidR="00C45A34" w:rsidRPr="00C45A34">
          <w:rPr>
            <w:webHidden/>
          </w:rPr>
          <w:fldChar w:fldCharType="separate"/>
        </w:r>
        <w:r w:rsidR="00C45A34" w:rsidRPr="00C45A34">
          <w:rPr>
            <w:webHidden/>
          </w:rPr>
          <w:t>2</w:t>
        </w:r>
        <w:r w:rsidR="00C45A34" w:rsidRPr="00C45A34">
          <w:rPr>
            <w:webHidden/>
          </w:rPr>
          <w:fldChar w:fldCharType="end"/>
        </w:r>
      </w:hyperlink>
    </w:p>
    <w:p w14:paraId="4ADC1F2D" w14:textId="5B119A96" w:rsidR="00C45A34" w:rsidRPr="00C45A34" w:rsidRDefault="00C45A34" w:rsidP="00C45A34">
      <w:pPr>
        <w:pStyle w:val="TOC3"/>
        <w:rPr>
          <w:kern w:val="2"/>
          <w:lang w:eastAsia="en-GB"/>
          <w14:ligatures w14:val="standardContextual"/>
        </w:rPr>
      </w:pPr>
      <w:hyperlink w:anchor="_Toc221968413" w:history="1">
        <w:r w:rsidRPr="00C45A34">
          <w:rPr>
            <w:rStyle w:val="Hyperlink"/>
          </w:rPr>
          <w:t>Bringing Your Own Device to Work</w:t>
        </w:r>
        <w:r w:rsidRPr="00C45A34">
          <w:rPr>
            <w:webHidden/>
          </w:rPr>
          <w:tab/>
        </w:r>
        <w:r w:rsidRPr="00C45A34">
          <w:rPr>
            <w:webHidden/>
          </w:rPr>
          <w:fldChar w:fldCharType="begin"/>
        </w:r>
        <w:r w:rsidRPr="00C45A34">
          <w:rPr>
            <w:webHidden/>
          </w:rPr>
          <w:instrText xml:space="preserve"> PAGEREF _Toc221968413 \h </w:instrText>
        </w:r>
        <w:r w:rsidRPr="00C45A34">
          <w:rPr>
            <w:webHidden/>
          </w:rPr>
        </w:r>
        <w:r w:rsidRPr="00C45A34">
          <w:rPr>
            <w:webHidden/>
          </w:rPr>
          <w:fldChar w:fldCharType="separate"/>
        </w:r>
        <w:r w:rsidRPr="00C45A34">
          <w:rPr>
            <w:webHidden/>
          </w:rPr>
          <w:t>4</w:t>
        </w:r>
        <w:r w:rsidRPr="00C45A34">
          <w:rPr>
            <w:webHidden/>
          </w:rPr>
          <w:fldChar w:fldCharType="end"/>
        </w:r>
      </w:hyperlink>
    </w:p>
    <w:p w14:paraId="79A4DDE2" w14:textId="1EADF13B" w:rsidR="00C45A34" w:rsidRPr="00C45A34" w:rsidRDefault="00C45A34" w:rsidP="00C45A34">
      <w:pPr>
        <w:pStyle w:val="TOC3"/>
        <w:rPr>
          <w:kern w:val="2"/>
          <w:lang w:eastAsia="en-GB"/>
          <w14:ligatures w14:val="standardContextual"/>
        </w:rPr>
      </w:pPr>
      <w:hyperlink w:anchor="_Toc221968414" w:history="1">
        <w:r w:rsidRPr="00C45A34">
          <w:rPr>
            <w:rStyle w:val="Hyperlink"/>
          </w:rPr>
          <w:t>Fire Policy Statement 15.06.2025</w:t>
        </w:r>
        <w:r w:rsidRPr="00C45A34">
          <w:rPr>
            <w:webHidden/>
          </w:rPr>
          <w:tab/>
        </w:r>
        <w:r w:rsidRPr="00C45A34">
          <w:rPr>
            <w:webHidden/>
          </w:rPr>
          <w:fldChar w:fldCharType="begin"/>
        </w:r>
        <w:r w:rsidRPr="00C45A34">
          <w:rPr>
            <w:webHidden/>
          </w:rPr>
          <w:instrText xml:space="preserve"> PAGEREF _Toc221968414 \h </w:instrText>
        </w:r>
        <w:r w:rsidRPr="00C45A34">
          <w:rPr>
            <w:webHidden/>
          </w:rPr>
        </w:r>
        <w:r w:rsidRPr="00C45A34">
          <w:rPr>
            <w:webHidden/>
          </w:rPr>
          <w:fldChar w:fldCharType="separate"/>
        </w:r>
        <w:r w:rsidRPr="00C45A34">
          <w:rPr>
            <w:webHidden/>
          </w:rPr>
          <w:t>6</w:t>
        </w:r>
        <w:r w:rsidRPr="00C45A34">
          <w:rPr>
            <w:webHidden/>
          </w:rPr>
          <w:fldChar w:fldCharType="end"/>
        </w:r>
      </w:hyperlink>
    </w:p>
    <w:p w14:paraId="44E10D74" w14:textId="7500F72F" w:rsidR="00C45A34" w:rsidRPr="00C45A34" w:rsidRDefault="00C45A34" w:rsidP="00C45A34">
      <w:pPr>
        <w:pStyle w:val="TOC3"/>
        <w:rPr>
          <w:kern w:val="2"/>
          <w:lang w:eastAsia="en-GB"/>
          <w14:ligatures w14:val="standardContextual"/>
        </w:rPr>
      </w:pPr>
      <w:hyperlink w:anchor="_Toc221968415" w:history="1">
        <w:r w:rsidRPr="00C45A34">
          <w:rPr>
            <w:rStyle w:val="Hyperlink"/>
          </w:rPr>
          <w:t>Fire evacuation policy 01 08 2024</w:t>
        </w:r>
        <w:r w:rsidRPr="00C45A34">
          <w:rPr>
            <w:webHidden/>
          </w:rPr>
          <w:tab/>
        </w:r>
        <w:r w:rsidRPr="00C45A34">
          <w:rPr>
            <w:webHidden/>
          </w:rPr>
          <w:fldChar w:fldCharType="begin"/>
        </w:r>
        <w:r w:rsidRPr="00C45A34">
          <w:rPr>
            <w:webHidden/>
          </w:rPr>
          <w:instrText xml:space="preserve"> PAGEREF _Toc221968415 \h </w:instrText>
        </w:r>
        <w:r w:rsidRPr="00C45A34">
          <w:rPr>
            <w:webHidden/>
          </w:rPr>
        </w:r>
        <w:r w:rsidRPr="00C45A34">
          <w:rPr>
            <w:webHidden/>
          </w:rPr>
          <w:fldChar w:fldCharType="separate"/>
        </w:r>
        <w:r w:rsidRPr="00C45A34">
          <w:rPr>
            <w:webHidden/>
          </w:rPr>
          <w:t>7</w:t>
        </w:r>
        <w:r w:rsidRPr="00C45A34">
          <w:rPr>
            <w:webHidden/>
          </w:rPr>
          <w:fldChar w:fldCharType="end"/>
        </w:r>
      </w:hyperlink>
    </w:p>
    <w:p w14:paraId="08CDF9C7" w14:textId="476F0B81" w:rsidR="00C45A34" w:rsidRPr="00C45A34" w:rsidRDefault="00C45A34" w:rsidP="00C45A34">
      <w:pPr>
        <w:pStyle w:val="TOC3"/>
        <w:rPr>
          <w:kern w:val="2"/>
          <w:lang w:eastAsia="en-GB"/>
          <w14:ligatures w14:val="standardContextual"/>
        </w:rPr>
      </w:pPr>
      <w:hyperlink w:anchor="_Toc221968416" w:history="1">
        <w:r w:rsidRPr="00C45A34">
          <w:rPr>
            <w:rStyle w:val="Hyperlink"/>
          </w:rPr>
          <w:t>AI Policy</w:t>
        </w:r>
        <w:r w:rsidRPr="00C45A34">
          <w:rPr>
            <w:webHidden/>
          </w:rPr>
          <w:tab/>
        </w:r>
        <w:r w:rsidRPr="00C45A34">
          <w:rPr>
            <w:webHidden/>
          </w:rPr>
          <w:fldChar w:fldCharType="begin"/>
        </w:r>
        <w:r w:rsidRPr="00C45A34">
          <w:rPr>
            <w:webHidden/>
          </w:rPr>
          <w:instrText xml:space="preserve"> PAGEREF _Toc221968416 \h </w:instrText>
        </w:r>
        <w:r w:rsidRPr="00C45A34">
          <w:rPr>
            <w:webHidden/>
          </w:rPr>
        </w:r>
        <w:r w:rsidRPr="00C45A34">
          <w:rPr>
            <w:webHidden/>
          </w:rPr>
          <w:fldChar w:fldCharType="separate"/>
        </w:r>
        <w:r w:rsidRPr="00C45A34">
          <w:rPr>
            <w:webHidden/>
          </w:rPr>
          <w:t>9</w:t>
        </w:r>
        <w:r w:rsidRPr="00C45A34">
          <w:rPr>
            <w:webHidden/>
          </w:rPr>
          <w:fldChar w:fldCharType="end"/>
        </w:r>
      </w:hyperlink>
    </w:p>
    <w:p w14:paraId="60F40A94" w14:textId="026E4A67" w:rsidR="00C45A34" w:rsidRPr="00C45A34" w:rsidRDefault="00C45A34" w:rsidP="00C45A34">
      <w:pPr>
        <w:pStyle w:val="TOC3"/>
        <w:rPr>
          <w:kern w:val="2"/>
          <w:lang w:eastAsia="en-GB"/>
          <w14:ligatures w14:val="standardContextual"/>
        </w:rPr>
      </w:pPr>
      <w:hyperlink w:anchor="_Toc221968417" w:history="1">
        <w:r w:rsidRPr="00C45A34">
          <w:rPr>
            <w:rStyle w:val="Hyperlink"/>
          </w:rPr>
          <w:t>GDPR Policy</w:t>
        </w:r>
        <w:r w:rsidRPr="00C45A34">
          <w:rPr>
            <w:webHidden/>
          </w:rPr>
          <w:tab/>
        </w:r>
        <w:r w:rsidRPr="00C45A34">
          <w:rPr>
            <w:webHidden/>
          </w:rPr>
          <w:fldChar w:fldCharType="begin"/>
        </w:r>
        <w:r w:rsidRPr="00C45A34">
          <w:rPr>
            <w:webHidden/>
          </w:rPr>
          <w:instrText xml:space="preserve"> PAGEREF _Toc221968417 \h </w:instrText>
        </w:r>
        <w:r w:rsidRPr="00C45A34">
          <w:rPr>
            <w:webHidden/>
          </w:rPr>
        </w:r>
        <w:r w:rsidRPr="00C45A34">
          <w:rPr>
            <w:webHidden/>
          </w:rPr>
          <w:fldChar w:fldCharType="separate"/>
        </w:r>
        <w:r w:rsidRPr="00C45A34">
          <w:rPr>
            <w:webHidden/>
          </w:rPr>
          <w:t>11</w:t>
        </w:r>
        <w:r w:rsidRPr="00C45A34">
          <w:rPr>
            <w:webHidden/>
          </w:rPr>
          <w:fldChar w:fldCharType="end"/>
        </w:r>
      </w:hyperlink>
    </w:p>
    <w:p w14:paraId="0D46ADF4" w14:textId="2E20662F" w:rsidR="00C45A34" w:rsidRDefault="00C45A34" w:rsidP="00C45A34">
      <w:pPr>
        <w:pStyle w:val="TOC3"/>
        <w:rPr>
          <w:kern w:val="2"/>
          <w:sz w:val="24"/>
          <w:szCs w:val="24"/>
          <w:lang w:eastAsia="en-GB"/>
          <w14:ligatures w14:val="standardContextual"/>
        </w:rPr>
      </w:pPr>
      <w:hyperlink w:anchor="_Toc221968418" w:history="1">
        <w:r w:rsidRPr="00110910">
          <w:rPr>
            <w:rStyle w:val="Hyperlink"/>
          </w:rPr>
          <w:t>Health &amp; Safety Policy Statement 01.11.2025</w:t>
        </w:r>
        <w:r>
          <w:rPr>
            <w:webHidden/>
          </w:rPr>
          <w:tab/>
        </w:r>
        <w:r>
          <w:rPr>
            <w:webHidden/>
          </w:rPr>
          <w:fldChar w:fldCharType="begin"/>
        </w:r>
        <w:r>
          <w:rPr>
            <w:webHidden/>
          </w:rPr>
          <w:instrText xml:space="preserve"> PAGEREF _Toc221968418 \h </w:instrText>
        </w:r>
        <w:r>
          <w:rPr>
            <w:webHidden/>
          </w:rPr>
        </w:r>
        <w:r>
          <w:rPr>
            <w:webHidden/>
          </w:rPr>
          <w:fldChar w:fldCharType="separate"/>
        </w:r>
        <w:r>
          <w:rPr>
            <w:webHidden/>
          </w:rPr>
          <w:t>13</w:t>
        </w:r>
        <w:r>
          <w:rPr>
            <w:webHidden/>
          </w:rPr>
          <w:fldChar w:fldCharType="end"/>
        </w:r>
      </w:hyperlink>
    </w:p>
    <w:p w14:paraId="76291E75" w14:textId="6B8C297A" w:rsidR="00CA6735" w:rsidRDefault="00CA6735" w:rsidP="00DE2C93">
      <w:pPr>
        <w:spacing w:line="480" w:lineRule="auto"/>
      </w:pPr>
      <w:r w:rsidRPr="00DE2C93">
        <w:rPr>
          <w:sz w:val="28"/>
          <w:szCs w:val="28"/>
        </w:rPr>
        <w:fldChar w:fldCharType="end"/>
      </w:r>
    </w:p>
    <w:p w14:paraId="01D950D1" w14:textId="77777777" w:rsidR="00CA6735" w:rsidRDefault="00CA6735">
      <w:r>
        <w:br w:type="page"/>
      </w:r>
    </w:p>
    <w:p w14:paraId="0AA57797" w14:textId="77777777" w:rsidR="00CA6735" w:rsidRDefault="00CA6735"/>
    <w:tbl>
      <w:tblPr>
        <w:tblStyle w:val="TableGrid"/>
        <w:tblW w:w="10478" w:type="dxa"/>
        <w:tblInd w:w="-5" w:type="dxa"/>
        <w:tblBorders>
          <w:top w:val="single" w:sz="4" w:space="0" w:color="000000" w:themeColor="text1" w:themeShade="00"/>
          <w:insideH w:val="single" w:sz="4" w:space="0" w:color="000000" w:themeColor="text1" w:themeShade="00"/>
        </w:tblBorders>
        <w:tblCellMar>
          <w:left w:w="0" w:type="dxa"/>
          <w:right w:w="0" w:type="dxa"/>
        </w:tblCellMar>
        <w:tblLook w:val="04A0" w:firstRow="1" w:lastRow="0" w:firstColumn="1" w:lastColumn="0" w:noHBand="0" w:noVBand="1"/>
        <w:tblDescription w:val="First table has company name and second table has memo information"/>
      </w:tblPr>
      <w:tblGrid>
        <w:gridCol w:w="2880"/>
        <w:gridCol w:w="7598"/>
      </w:tblGrid>
      <w:tr w:rsidR="00AC3957" w14:paraId="0C6B8563" w14:textId="77777777" w:rsidTr="00AE3FB3">
        <w:trPr>
          <w:trHeight w:val="32"/>
        </w:trPr>
        <w:tc>
          <w:tcPr>
            <w:tcW w:w="2880" w:type="dxa"/>
          </w:tcPr>
          <w:p w14:paraId="1809ADCE" w14:textId="5B1956F0" w:rsidR="00AC3957" w:rsidRPr="00AC3957" w:rsidRDefault="00AC3957" w:rsidP="1B742999">
            <w:pPr>
              <w:pStyle w:val="Heading1"/>
              <w:rPr>
                <w:b w:val="0"/>
                <w:sz w:val="24"/>
                <w:szCs w:val="24"/>
              </w:rPr>
            </w:pPr>
          </w:p>
        </w:tc>
        <w:tc>
          <w:tcPr>
            <w:tcW w:w="7598" w:type="dxa"/>
          </w:tcPr>
          <w:p w14:paraId="465D82B0" w14:textId="6DBDED04" w:rsidR="00AC3957" w:rsidRPr="00AC3957" w:rsidRDefault="00AE3FB3" w:rsidP="005245BE">
            <w:pPr>
              <w:pStyle w:val="Heading3"/>
            </w:pPr>
            <w:bookmarkStart w:id="0" w:name="_Toc213226320"/>
            <w:bookmarkStart w:id="1" w:name="_Toc221968412"/>
            <w:r>
              <w:t>Accident &amp; Injury Policy &amp; Procedures 1.11.2025</w:t>
            </w:r>
            <w:bookmarkEnd w:id="0"/>
            <w:bookmarkEnd w:id="1"/>
          </w:p>
        </w:tc>
      </w:tr>
      <w:tr w:rsidR="00595A29" w14:paraId="2A3FFCB8" w14:textId="77777777" w:rsidTr="00AE3FB3">
        <w:trPr>
          <w:trHeight w:val="32"/>
        </w:trPr>
        <w:tc>
          <w:tcPr>
            <w:tcW w:w="2880" w:type="dxa"/>
          </w:tcPr>
          <w:p w14:paraId="02E20716" w14:textId="58E81DEF" w:rsidR="00AC3957" w:rsidRPr="00AC3957" w:rsidRDefault="00AC3957" w:rsidP="1B742999">
            <w:pPr>
              <w:spacing w:after="120" w:line="259" w:lineRule="auto"/>
              <w:rPr>
                <w:sz w:val="24"/>
                <w:szCs w:val="24"/>
              </w:rPr>
            </w:pPr>
            <w:r w:rsidRPr="1B742999">
              <w:rPr>
                <w:sz w:val="24"/>
                <w:szCs w:val="24"/>
              </w:rPr>
              <w:t>Policy Owner</w:t>
            </w:r>
          </w:p>
        </w:tc>
        <w:tc>
          <w:tcPr>
            <w:tcW w:w="7598" w:type="dxa"/>
          </w:tcPr>
          <w:p w14:paraId="343682AD" w14:textId="308A9448" w:rsidR="00595A29" w:rsidRPr="00AC3957" w:rsidRDefault="00920323" w:rsidP="1B742999">
            <w:pPr>
              <w:spacing w:after="120" w:line="259" w:lineRule="auto"/>
              <w:rPr>
                <w:sz w:val="24"/>
                <w:szCs w:val="24"/>
              </w:rPr>
            </w:pPr>
            <w:r>
              <w:rPr>
                <w:sz w:val="24"/>
                <w:szCs w:val="24"/>
              </w:rPr>
              <w:t>Charlotte Atkinson</w:t>
            </w:r>
          </w:p>
        </w:tc>
      </w:tr>
      <w:tr w:rsidR="00595A29" w14:paraId="0AAB20CE" w14:textId="77777777" w:rsidTr="00AE3FB3">
        <w:trPr>
          <w:trHeight w:val="37"/>
        </w:trPr>
        <w:tc>
          <w:tcPr>
            <w:tcW w:w="2880" w:type="dxa"/>
          </w:tcPr>
          <w:p w14:paraId="73CEEF77" w14:textId="5BD13B14" w:rsidR="00AC3957" w:rsidRPr="00AC3957" w:rsidRDefault="00AC3957" w:rsidP="1B742999">
            <w:pPr>
              <w:spacing w:after="120" w:line="259" w:lineRule="auto"/>
              <w:rPr>
                <w:sz w:val="24"/>
                <w:szCs w:val="24"/>
              </w:rPr>
            </w:pPr>
            <w:r w:rsidRPr="1B742999">
              <w:rPr>
                <w:sz w:val="24"/>
                <w:szCs w:val="24"/>
              </w:rPr>
              <w:t>Date reviewed</w:t>
            </w:r>
          </w:p>
        </w:tc>
        <w:tc>
          <w:tcPr>
            <w:tcW w:w="7598" w:type="dxa"/>
          </w:tcPr>
          <w:p w14:paraId="64C59327" w14:textId="09D7C760" w:rsidR="00595A29" w:rsidRPr="00AC3957" w:rsidRDefault="00595A29" w:rsidP="1B742999">
            <w:pPr>
              <w:spacing w:after="120" w:line="259" w:lineRule="auto"/>
              <w:rPr>
                <w:sz w:val="24"/>
                <w:szCs w:val="24"/>
              </w:rPr>
            </w:pPr>
          </w:p>
        </w:tc>
      </w:tr>
      <w:tr w:rsidR="00595A29" w14:paraId="42B4DDBA" w14:textId="77777777" w:rsidTr="00AE3FB3">
        <w:trPr>
          <w:trHeight w:val="37"/>
        </w:trPr>
        <w:tc>
          <w:tcPr>
            <w:tcW w:w="2880" w:type="dxa"/>
          </w:tcPr>
          <w:p w14:paraId="621625F2" w14:textId="030E756D" w:rsidR="00595A29" w:rsidRPr="00AC3957" w:rsidRDefault="00AC3957" w:rsidP="1B742999">
            <w:pPr>
              <w:spacing w:after="120" w:line="259" w:lineRule="auto"/>
              <w:rPr>
                <w:sz w:val="24"/>
                <w:szCs w:val="24"/>
              </w:rPr>
            </w:pPr>
            <w:r w:rsidRPr="1B742999">
              <w:rPr>
                <w:sz w:val="24"/>
                <w:szCs w:val="24"/>
              </w:rPr>
              <w:t>Date approved by board</w:t>
            </w:r>
          </w:p>
        </w:tc>
        <w:tc>
          <w:tcPr>
            <w:tcW w:w="7598" w:type="dxa"/>
          </w:tcPr>
          <w:p w14:paraId="06BAAE14" w14:textId="3A77F876" w:rsidR="00595A29" w:rsidRPr="00AC3957" w:rsidRDefault="00595A29" w:rsidP="1B742999">
            <w:pPr>
              <w:spacing w:after="120" w:line="259" w:lineRule="auto"/>
              <w:rPr>
                <w:sz w:val="24"/>
                <w:szCs w:val="24"/>
              </w:rPr>
            </w:pPr>
          </w:p>
        </w:tc>
      </w:tr>
      <w:tr w:rsidR="00595A29" w14:paraId="51522981" w14:textId="77777777" w:rsidTr="00AE3FB3">
        <w:trPr>
          <w:trHeight w:val="37"/>
        </w:trPr>
        <w:tc>
          <w:tcPr>
            <w:tcW w:w="2880" w:type="dxa"/>
          </w:tcPr>
          <w:p w14:paraId="2FAB05B5" w14:textId="34C53345" w:rsidR="00595A29" w:rsidRPr="00AC3957" w:rsidRDefault="00AC3957" w:rsidP="1B742999">
            <w:pPr>
              <w:spacing w:after="120" w:line="259" w:lineRule="auto"/>
              <w:rPr>
                <w:sz w:val="24"/>
                <w:szCs w:val="24"/>
              </w:rPr>
            </w:pPr>
            <w:r w:rsidRPr="1B742999">
              <w:rPr>
                <w:sz w:val="24"/>
                <w:szCs w:val="24"/>
              </w:rPr>
              <w:t>Next review date</w:t>
            </w:r>
          </w:p>
        </w:tc>
        <w:tc>
          <w:tcPr>
            <w:tcW w:w="7598" w:type="dxa"/>
          </w:tcPr>
          <w:p w14:paraId="4F06C220" w14:textId="3C23CB28" w:rsidR="00595A29" w:rsidRPr="00AC3957" w:rsidRDefault="00595A29" w:rsidP="1B742999">
            <w:pPr>
              <w:spacing w:after="120" w:line="259" w:lineRule="auto"/>
              <w:rPr>
                <w:sz w:val="24"/>
                <w:szCs w:val="24"/>
              </w:rPr>
            </w:pPr>
          </w:p>
        </w:tc>
      </w:tr>
    </w:tbl>
    <w:p w14:paraId="290CE6F8" w14:textId="77777777" w:rsidR="00AE3FB3" w:rsidRDefault="00AE3FB3" w:rsidP="00AE3FB3">
      <w:pPr>
        <w:widowControl w:val="0"/>
        <w:pBdr>
          <w:top w:val="nil"/>
          <w:left w:val="nil"/>
          <w:bottom w:val="nil"/>
          <w:right w:val="nil"/>
          <w:between w:val="nil"/>
        </w:pBdr>
        <w:spacing w:line="240" w:lineRule="exact"/>
        <w:ind w:right="7857"/>
        <w:rPr>
          <w:rFonts w:cstheme="minorHAnsi"/>
          <w:b/>
          <w:color w:val="000000"/>
          <w:sz w:val="24"/>
          <w:szCs w:val="24"/>
        </w:rPr>
      </w:pPr>
    </w:p>
    <w:p w14:paraId="012B8ADE" w14:textId="2A3AB3B5" w:rsidR="00AE3FB3" w:rsidRPr="00AE3FB3" w:rsidRDefault="00AE3FB3" w:rsidP="00AE3FB3">
      <w:pPr>
        <w:widowControl w:val="0"/>
        <w:pBdr>
          <w:top w:val="nil"/>
          <w:left w:val="nil"/>
          <w:bottom w:val="nil"/>
          <w:right w:val="nil"/>
          <w:between w:val="nil"/>
        </w:pBdr>
        <w:spacing w:line="240" w:lineRule="exact"/>
        <w:ind w:right="7857"/>
        <w:rPr>
          <w:rFonts w:cstheme="minorHAnsi"/>
          <w:b/>
          <w:color w:val="000000"/>
          <w:sz w:val="24"/>
          <w:szCs w:val="24"/>
        </w:rPr>
      </w:pPr>
      <w:r w:rsidRPr="00AE3FB3">
        <w:rPr>
          <w:rFonts w:cstheme="minorHAnsi"/>
          <w:b/>
          <w:color w:val="000000"/>
          <w:sz w:val="24"/>
          <w:szCs w:val="24"/>
        </w:rPr>
        <w:t>1.</w:t>
      </w:r>
      <w:r>
        <w:rPr>
          <w:rFonts w:cstheme="minorHAnsi"/>
          <w:b/>
          <w:color w:val="000000"/>
          <w:sz w:val="24"/>
          <w:szCs w:val="24"/>
        </w:rPr>
        <w:t xml:space="preserve">0 </w:t>
      </w:r>
      <w:r w:rsidRPr="00AE3FB3">
        <w:rPr>
          <w:rFonts w:cstheme="minorHAnsi"/>
          <w:b/>
          <w:color w:val="000000"/>
          <w:sz w:val="24"/>
          <w:szCs w:val="24"/>
        </w:rPr>
        <w:t xml:space="preserve">PURPOSE </w:t>
      </w:r>
    </w:p>
    <w:p w14:paraId="7E7B292E" w14:textId="727835DB" w:rsidR="00AE3FB3" w:rsidRPr="00AE3FB3" w:rsidRDefault="00AE3FB3" w:rsidP="00AE3FB3">
      <w:pPr>
        <w:widowControl w:val="0"/>
        <w:pBdr>
          <w:top w:val="nil"/>
          <w:left w:val="nil"/>
          <w:bottom w:val="nil"/>
          <w:right w:val="nil"/>
          <w:between w:val="nil"/>
        </w:pBdr>
        <w:spacing w:line="240" w:lineRule="exact"/>
        <w:ind w:right="76"/>
        <w:rPr>
          <w:rFonts w:cstheme="minorHAnsi"/>
          <w:color w:val="000000"/>
          <w:sz w:val="24"/>
          <w:szCs w:val="24"/>
        </w:rPr>
      </w:pPr>
      <w:r w:rsidRPr="00AE3FB3">
        <w:rPr>
          <w:rFonts w:cstheme="minorHAnsi"/>
          <w:color w:val="000000"/>
          <w:sz w:val="24"/>
          <w:szCs w:val="24"/>
        </w:rPr>
        <w:t>This policy is to ensure that, when an accident occurs at</w:t>
      </w:r>
      <w:r>
        <w:rPr>
          <w:rFonts w:cstheme="minorHAnsi"/>
          <w:color w:val="000000"/>
          <w:sz w:val="24"/>
          <w:szCs w:val="24"/>
        </w:rPr>
        <w:t xml:space="preserve"> Dementia Studio</w:t>
      </w:r>
      <w:r w:rsidRPr="00AE3FB3">
        <w:rPr>
          <w:rFonts w:cstheme="minorHAnsi"/>
          <w:b/>
          <w:color w:val="000000"/>
          <w:sz w:val="24"/>
          <w:szCs w:val="24"/>
        </w:rPr>
        <w:t xml:space="preserve">, </w:t>
      </w:r>
      <w:r w:rsidRPr="00AE3FB3">
        <w:rPr>
          <w:rFonts w:cstheme="minorHAnsi"/>
          <w:color w:val="000000"/>
          <w:sz w:val="24"/>
          <w:szCs w:val="24"/>
        </w:rPr>
        <w:t xml:space="preserve">the appropriate action is </w:t>
      </w:r>
      <w:proofErr w:type="gramStart"/>
      <w:r w:rsidRPr="00AE3FB3">
        <w:rPr>
          <w:rFonts w:cstheme="minorHAnsi"/>
          <w:color w:val="000000"/>
          <w:sz w:val="24"/>
          <w:szCs w:val="24"/>
        </w:rPr>
        <w:t>taken</w:t>
      </w:r>
      <w:proofErr w:type="gramEnd"/>
      <w:r w:rsidRPr="00AE3FB3">
        <w:rPr>
          <w:rFonts w:cstheme="minorHAnsi"/>
          <w:color w:val="000000"/>
          <w:sz w:val="24"/>
          <w:szCs w:val="24"/>
        </w:rPr>
        <w:t xml:space="preserve"> and accurate information is recorded and communicated. An accident is classed as an occurrence which has resulted in an injury to one or more persons. </w:t>
      </w:r>
    </w:p>
    <w:p w14:paraId="55E7D54D" w14:textId="24251976" w:rsidR="00AE3FB3" w:rsidRPr="00AE3FB3" w:rsidRDefault="00AE3FB3" w:rsidP="00AE3FB3">
      <w:pPr>
        <w:widowControl w:val="0"/>
        <w:pBdr>
          <w:top w:val="nil"/>
          <w:left w:val="nil"/>
          <w:bottom w:val="nil"/>
          <w:right w:val="nil"/>
          <w:between w:val="nil"/>
        </w:pBdr>
        <w:spacing w:line="240" w:lineRule="exact"/>
        <w:ind w:right="48"/>
        <w:rPr>
          <w:rFonts w:cstheme="minorHAnsi"/>
          <w:color w:val="000000"/>
          <w:sz w:val="24"/>
          <w:szCs w:val="24"/>
        </w:rPr>
      </w:pPr>
      <w:r>
        <w:rPr>
          <w:rFonts w:cstheme="minorHAnsi"/>
          <w:color w:val="000000"/>
          <w:sz w:val="24"/>
          <w:szCs w:val="24"/>
        </w:rPr>
        <w:t xml:space="preserve">1.1 </w:t>
      </w:r>
      <w:r w:rsidRPr="00AE3FB3">
        <w:rPr>
          <w:rFonts w:cstheme="minorHAnsi"/>
          <w:color w:val="000000"/>
          <w:sz w:val="24"/>
          <w:szCs w:val="24"/>
        </w:rPr>
        <w:t xml:space="preserve">It is the responsibility of all staff to ensure that accidents and injuries are dealt with in a timely and professional manner. It is the responsibility of the Operations </w:t>
      </w:r>
      <w:r w:rsidRPr="00AE3FB3">
        <w:rPr>
          <w:rFonts w:cstheme="minorHAnsi"/>
          <w:sz w:val="24"/>
          <w:szCs w:val="24"/>
        </w:rPr>
        <w:t>M</w:t>
      </w:r>
      <w:r w:rsidRPr="00AE3FB3">
        <w:rPr>
          <w:rFonts w:cstheme="minorHAnsi"/>
          <w:color w:val="000000"/>
          <w:sz w:val="24"/>
          <w:szCs w:val="24"/>
        </w:rPr>
        <w:t xml:space="preserve">anager to ensure that members of staff have knowledge of first aid and that there </w:t>
      </w:r>
      <w:proofErr w:type="gramStart"/>
      <w:r w:rsidRPr="00AE3FB3">
        <w:rPr>
          <w:rFonts w:cstheme="minorHAnsi"/>
          <w:color w:val="000000"/>
          <w:sz w:val="24"/>
          <w:szCs w:val="24"/>
        </w:rPr>
        <w:t>is at least one member of staff on duty at all times</w:t>
      </w:r>
      <w:proofErr w:type="gramEnd"/>
      <w:r w:rsidRPr="00AE3FB3">
        <w:rPr>
          <w:rFonts w:cstheme="minorHAnsi"/>
          <w:color w:val="000000"/>
          <w:sz w:val="24"/>
          <w:szCs w:val="24"/>
        </w:rPr>
        <w:t xml:space="preserve"> who has a valid first aid certificate. It is the responsibility of the member of staff who has administered the first aid to write the accident report and ensure that it is signed by the carer of the client involved. </w:t>
      </w:r>
    </w:p>
    <w:p w14:paraId="39EEDFA3" w14:textId="0F1FFB4A" w:rsidR="00AE3FB3" w:rsidRDefault="00AE3FB3" w:rsidP="00AE3FB3">
      <w:pPr>
        <w:widowControl w:val="0"/>
        <w:pBdr>
          <w:top w:val="nil"/>
          <w:left w:val="nil"/>
          <w:bottom w:val="nil"/>
          <w:right w:val="nil"/>
          <w:between w:val="nil"/>
        </w:pBdr>
        <w:spacing w:line="240" w:lineRule="exact"/>
        <w:ind w:right="33"/>
        <w:rPr>
          <w:rFonts w:cstheme="minorHAnsi"/>
          <w:color w:val="000000"/>
          <w:sz w:val="24"/>
          <w:szCs w:val="24"/>
        </w:rPr>
      </w:pPr>
      <w:r>
        <w:rPr>
          <w:rFonts w:cstheme="minorHAnsi"/>
          <w:color w:val="000000"/>
          <w:sz w:val="24"/>
          <w:szCs w:val="24"/>
        </w:rPr>
        <w:t xml:space="preserve">1.2 </w:t>
      </w:r>
      <w:r w:rsidRPr="00AE3FB3">
        <w:rPr>
          <w:rFonts w:cstheme="minorHAnsi"/>
          <w:color w:val="000000"/>
          <w:sz w:val="24"/>
          <w:szCs w:val="24"/>
        </w:rPr>
        <w:t xml:space="preserve">All members of staff have a responsibility to ensure that the Operations </w:t>
      </w:r>
      <w:r w:rsidRPr="00AE3FB3">
        <w:rPr>
          <w:rFonts w:cstheme="minorHAnsi"/>
          <w:sz w:val="24"/>
          <w:szCs w:val="24"/>
        </w:rPr>
        <w:t>M</w:t>
      </w:r>
      <w:r w:rsidRPr="00AE3FB3">
        <w:rPr>
          <w:rFonts w:cstheme="minorHAnsi"/>
          <w:color w:val="000000"/>
          <w:sz w:val="24"/>
          <w:szCs w:val="24"/>
        </w:rPr>
        <w:t xml:space="preserve">anager is informed when items from the first aid box are used. </w:t>
      </w:r>
    </w:p>
    <w:p w14:paraId="1E734AF0" w14:textId="77777777" w:rsidR="00AE3FB3" w:rsidRPr="00AE3FB3" w:rsidRDefault="00AE3FB3" w:rsidP="00AE3FB3">
      <w:pPr>
        <w:widowControl w:val="0"/>
        <w:pBdr>
          <w:top w:val="nil"/>
          <w:left w:val="nil"/>
          <w:bottom w:val="nil"/>
          <w:right w:val="nil"/>
          <w:between w:val="nil"/>
        </w:pBdr>
        <w:spacing w:line="240" w:lineRule="exact"/>
        <w:ind w:right="33"/>
        <w:rPr>
          <w:rFonts w:cstheme="minorHAnsi"/>
          <w:color w:val="000000"/>
          <w:sz w:val="24"/>
          <w:szCs w:val="24"/>
        </w:rPr>
      </w:pPr>
    </w:p>
    <w:p w14:paraId="3742B90B" w14:textId="58F8099E" w:rsidR="00AE3FB3" w:rsidRPr="00AE3FB3" w:rsidRDefault="00AE3FB3" w:rsidP="00AE3FB3">
      <w:pPr>
        <w:widowControl w:val="0"/>
        <w:pBdr>
          <w:top w:val="nil"/>
          <w:left w:val="nil"/>
          <w:bottom w:val="nil"/>
          <w:right w:val="nil"/>
          <w:between w:val="nil"/>
        </w:pBdr>
        <w:spacing w:line="240" w:lineRule="exact"/>
        <w:ind w:right="6297"/>
        <w:rPr>
          <w:rFonts w:cstheme="minorHAnsi"/>
          <w:b/>
          <w:color w:val="000000"/>
          <w:sz w:val="24"/>
          <w:szCs w:val="24"/>
        </w:rPr>
      </w:pPr>
      <w:r w:rsidRPr="00AE3FB3">
        <w:rPr>
          <w:rFonts w:cstheme="minorHAnsi"/>
          <w:b/>
          <w:color w:val="000000"/>
          <w:sz w:val="24"/>
          <w:szCs w:val="24"/>
        </w:rPr>
        <w:t>2.</w:t>
      </w:r>
      <w:r>
        <w:rPr>
          <w:rFonts w:cstheme="minorHAnsi"/>
          <w:b/>
          <w:color w:val="000000"/>
          <w:sz w:val="24"/>
          <w:szCs w:val="24"/>
        </w:rPr>
        <w:t>0</w:t>
      </w:r>
      <w:r w:rsidRPr="00AE3FB3">
        <w:rPr>
          <w:rFonts w:cstheme="minorHAnsi"/>
          <w:b/>
          <w:color w:val="000000"/>
          <w:sz w:val="24"/>
          <w:szCs w:val="24"/>
        </w:rPr>
        <w:t xml:space="preserve"> THE POLICY IN PRACTICE </w:t>
      </w:r>
    </w:p>
    <w:p w14:paraId="15C1BC42" w14:textId="1FF175E2" w:rsidR="00AE3FB3" w:rsidRPr="00AE3FB3" w:rsidRDefault="00AE3FB3" w:rsidP="00AE3FB3">
      <w:pPr>
        <w:widowControl w:val="0"/>
        <w:pBdr>
          <w:top w:val="nil"/>
          <w:left w:val="nil"/>
          <w:bottom w:val="nil"/>
          <w:right w:val="nil"/>
          <w:between w:val="nil"/>
        </w:pBdr>
        <w:spacing w:line="240" w:lineRule="exact"/>
        <w:ind w:right="225"/>
        <w:rPr>
          <w:rFonts w:cstheme="minorHAnsi"/>
          <w:color w:val="000000"/>
          <w:sz w:val="24"/>
          <w:szCs w:val="24"/>
        </w:rPr>
      </w:pPr>
      <w:r w:rsidRPr="00AE3FB3">
        <w:rPr>
          <w:rFonts w:cstheme="minorHAnsi"/>
          <w:color w:val="000000"/>
          <w:sz w:val="24"/>
          <w:szCs w:val="24"/>
        </w:rPr>
        <w:t xml:space="preserve">When creating the staff rota, the Operations </w:t>
      </w:r>
      <w:r w:rsidRPr="00AE3FB3">
        <w:rPr>
          <w:rFonts w:cstheme="minorHAnsi"/>
          <w:sz w:val="24"/>
          <w:szCs w:val="24"/>
        </w:rPr>
        <w:t>M</w:t>
      </w:r>
      <w:r w:rsidRPr="00AE3FB3">
        <w:rPr>
          <w:rFonts w:cstheme="minorHAnsi"/>
          <w:color w:val="000000"/>
          <w:sz w:val="24"/>
          <w:szCs w:val="24"/>
        </w:rPr>
        <w:t xml:space="preserve">anager will aim to ensure that at least </w:t>
      </w:r>
      <w:r w:rsidRPr="00AE3FB3">
        <w:rPr>
          <w:rFonts w:cstheme="minorHAnsi"/>
          <w:sz w:val="24"/>
          <w:szCs w:val="24"/>
        </w:rPr>
        <w:t>one</w:t>
      </w:r>
      <w:r w:rsidRPr="00AE3FB3">
        <w:rPr>
          <w:rFonts w:cstheme="minorHAnsi"/>
          <w:color w:val="000000"/>
          <w:sz w:val="24"/>
          <w:szCs w:val="24"/>
        </w:rPr>
        <w:t xml:space="preserve"> member of staff on duty has a valid </w:t>
      </w:r>
      <w:r>
        <w:rPr>
          <w:rFonts w:cstheme="minorHAnsi"/>
          <w:color w:val="000000"/>
          <w:sz w:val="24"/>
          <w:szCs w:val="24"/>
        </w:rPr>
        <w:t>F</w:t>
      </w:r>
      <w:r w:rsidRPr="00AE3FB3">
        <w:rPr>
          <w:rFonts w:cstheme="minorHAnsi"/>
          <w:color w:val="000000"/>
          <w:sz w:val="24"/>
          <w:szCs w:val="24"/>
        </w:rPr>
        <w:t xml:space="preserve">irst </w:t>
      </w:r>
      <w:r>
        <w:rPr>
          <w:rFonts w:cstheme="minorHAnsi"/>
          <w:color w:val="000000"/>
          <w:sz w:val="24"/>
          <w:szCs w:val="24"/>
        </w:rPr>
        <w:t>A</w:t>
      </w:r>
      <w:r w:rsidRPr="00AE3FB3">
        <w:rPr>
          <w:rFonts w:cstheme="minorHAnsi"/>
          <w:color w:val="000000"/>
          <w:sz w:val="24"/>
          <w:szCs w:val="24"/>
        </w:rPr>
        <w:t xml:space="preserve">id certificate. A sign will be displayed on the large general notice board which states who the first aider on duty is and where the first aid box is situated. </w:t>
      </w:r>
    </w:p>
    <w:p w14:paraId="2C527A13" w14:textId="2052BE97" w:rsidR="00AE3FB3" w:rsidRPr="00AE3FB3" w:rsidRDefault="00AE3FB3" w:rsidP="00AE3FB3">
      <w:pPr>
        <w:widowControl w:val="0"/>
        <w:spacing w:line="240" w:lineRule="exact"/>
        <w:ind w:right="14"/>
        <w:rPr>
          <w:rFonts w:cstheme="minorHAnsi"/>
          <w:sz w:val="24"/>
          <w:szCs w:val="24"/>
        </w:rPr>
      </w:pPr>
      <w:r>
        <w:rPr>
          <w:rFonts w:cstheme="minorHAnsi"/>
          <w:sz w:val="24"/>
          <w:szCs w:val="24"/>
        </w:rPr>
        <w:t xml:space="preserve">2.1 </w:t>
      </w:r>
      <w:r w:rsidRPr="00AE3FB3">
        <w:rPr>
          <w:rFonts w:cstheme="minorHAnsi"/>
          <w:sz w:val="24"/>
          <w:szCs w:val="24"/>
        </w:rPr>
        <w:t xml:space="preserve">The Operations Manager is responsible for making sure that all medical information and emergency contact details on the client’s assessment forms are up to date and accurate. </w:t>
      </w:r>
    </w:p>
    <w:p w14:paraId="7321F7DA" w14:textId="6D5CE68A" w:rsidR="00AE3FB3" w:rsidRPr="00AE3FB3" w:rsidRDefault="00AE3FB3" w:rsidP="00AE3FB3">
      <w:pPr>
        <w:widowControl w:val="0"/>
        <w:pBdr>
          <w:top w:val="nil"/>
          <w:left w:val="nil"/>
          <w:bottom w:val="nil"/>
          <w:right w:val="nil"/>
          <w:between w:val="nil"/>
        </w:pBdr>
        <w:spacing w:line="240" w:lineRule="exact"/>
        <w:ind w:right="14"/>
        <w:rPr>
          <w:rFonts w:cstheme="minorHAnsi"/>
          <w:sz w:val="24"/>
          <w:szCs w:val="24"/>
        </w:rPr>
      </w:pPr>
      <w:r>
        <w:rPr>
          <w:rFonts w:cstheme="minorHAnsi"/>
          <w:color w:val="000000"/>
          <w:sz w:val="24"/>
          <w:szCs w:val="24"/>
        </w:rPr>
        <w:t xml:space="preserve">2.2 </w:t>
      </w:r>
      <w:r w:rsidRPr="00AE3FB3">
        <w:rPr>
          <w:rFonts w:cstheme="minorHAnsi"/>
          <w:color w:val="000000"/>
          <w:sz w:val="24"/>
          <w:szCs w:val="24"/>
        </w:rPr>
        <w:t xml:space="preserve">The Operations </w:t>
      </w:r>
      <w:r w:rsidRPr="00AE3FB3">
        <w:rPr>
          <w:rFonts w:cstheme="minorHAnsi"/>
          <w:sz w:val="24"/>
          <w:szCs w:val="24"/>
        </w:rPr>
        <w:t>M</w:t>
      </w:r>
      <w:r w:rsidRPr="00AE3FB3">
        <w:rPr>
          <w:rFonts w:cstheme="minorHAnsi"/>
          <w:color w:val="000000"/>
          <w:sz w:val="24"/>
          <w:szCs w:val="24"/>
        </w:rPr>
        <w:t xml:space="preserve">anager </w:t>
      </w:r>
      <w:r w:rsidRPr="00AE3FB3">
        <w:rPr>
          <w:rFonts w:cstheme="minorHAnsi"/>
          <w:sz w:val="24"/>
          <w:szCs w:val="24"/>
        </w:rPr>
        <w:t xml:space="preserve">is responsible for checking </w:t>
      </w:r>
      <w:r w:rsidRPr="00AE3FB3">
        <w:rPr>
          <w:rFonts w:cstheme="minorHAnsi"/>
          <w:color w:val="000000"/>
          <w:sz w:val="24"/>
          <w:szCs w:val="24"/>
        </w:rPr>
        <w:t xml:space="preserve">the </w:t>
      </w:r>
      <w:r>
        <w:rPr>
          <w:rFonts w:cstheme="minorHAnsi"/>
          <w:color w:val="000000"/>
          <w:sz w:val="24"/>
          <w:szCs w:val="24"/>
        </w:rPr>
        <w:t>F</w:t>
      </w:r>
      <w:r w:rsidRPr="00AE3FB3">
        <w:rPr>
          <w:rFonts w:cstheme="minorHAnsi"/>
          <w:color w:val="000000"/>
          <w:sz w:val="24"/>
          <w:szCs w:val="24"/>
        </w:rPr>
        <w:t xml:space="preserve">irst </w:t>
      </w:r>
      <w:r>
        <w:rPr>
          <w:rFonts w:cstheme="minorHAnsi"/>
          <w:color w:val="000000"/>
          <w:sz w:val="24"/>
          <w:szCs w:val="24"/>
        </w:rPr>
        <w:t>A</w:t>
      </w:r>
      <w:r w:rsidRPr="00AE3FB3">
        <w:rPr>
          <w:rFonts w:cstheme="minorHAnsi"/>
          <w:color w:val="000000"/>
          <w:sz w:val="24"/>
          <w:szCs w:val="24"/>
        </w:rPr>
        <w:t>id box each month to ensure that the box is fully stocked, and for ordering replacements</w:t>
      </w:r>
      <w:r w:rsidRPr="00AE3FB3">
        <w:rPr>
          <w:rFonts w:cstheme="minorHAnsi"/>
          <w:sz w:val="24"/>
          <w:szCs w:val="24"/>
        </w:rPr>
        <w:t xml:space="preserve"> </w:t>
      </w:r>
      <w:r w:rsidRPr="00AE3FB3">
        <w:rPr>
          <w:rFonts w:cstheme="minorHAnsi"/>
          <w:color w:val="000000"/>
          <w:sz w:val="24"/>
          <w:szCs w:val="24"/>
        </w:rPr>
        <w:t xml:space="preserve">as soon as possible. </w:t>
      </w:r>
    </w:p>
    <w:p w14:paraId="70D84BB2" w14:textId="77777777" w:rsidR="00AE3FB3" w:rsidRDefault="00AE3FB3" w:rsidP="00AE3FB3">
      <w:pPr>
        <w:widowControl w:val="0"/>
        <w:pBdr>
          <w:top w:val="nil"/>
          <w:left w:val="nil"/>
          <w:bottom w:val="nil"/>
          <w:right w:val="nil"/>
          <w:between w:val="nil"/>
        </w:pBdr>
        <w:spacing w:line="240" w:lineRule="exact"/>
        <w:ind w:right="14"/>
        <w:rPr>
          <w:rFonts w:cstheme="minorHAnsi"/>
          <w:b/>
          <w:color w:val="000000"/>
          <w:sz w:val="24"/>
          <w:szCs w:val="24"/>
        </w:rPr>
      </w:pPr>
    </w:p>
    <w:p w14:paraId="30B317E8" w14:textId="480E8A31" w:rsidR="00AE3FB3" w:rsidRPr="00AE3FB3" w:rsidRDefault="00AE3FB3" w:rsidP="00AE3FB3">
      <w:pPr>
        <w:widowControl w:val="0"/>
        <w:pBdr>
          <w:top w:val="nil"/>
          <w:left w:val="nil"/>
          <w:bottom w:val="nil"/>
          <w:right w:val="nil"/>
          <w:between w:val="nil"/>
        </w:pBdr>
        <w:spacing w:line="240" w:lineRule="exact"/>
        <w:ind w:right="14"/>
        <w:rPr>
          <w:rFonts w:cstheme="minorHAnsi"/>
          <w:b/>
          <w:color w:val="000000"/>
          <w:sz w:val="24"/>
          <w:szCs w:val="24"/>
        </w:rPr>
      </w:pPr>
      <w:r w:rsidRPr="00AE3FB3">
        <w:rPr>
          <w:rFonts w:cstheme="minorHAnsi"/>
          <w:b/>
          <w:color w:val="000000"/>
          <w:sz w:val="24"/>
          <w:szCs w:val="24"/>
        </w:rPr>
        <w:t>3.0 WHEN AN ACCIDENT OCCURS</w:t>
      </w:r>
    </w:p>
    <w:p w14:paraId="792E54F0" w14:textId="2CFAE86B" w:rsidR="00AE3FB3" w:rsidRPr="00AE3FB3" w:rsidRDefault="00AE3FB3" w:rsidP="00AE3FB3">
      <w:pPr>
        <w:widowControl w:val="0"/>
        <w:pBdr>
          <w:top w:val="nil"/>
          <w:left w:val="nil"/>
          <w:bottom w:val="nil"/>
          <w:right w:val="nil"/>
          <w:between w:val="nil"/>
        </w:pBdr>
        <w:spacing w:line="240" w:lineRule="exact"/>
        <w:ind w:right="14"/>
        <w:rPr>
          <w:rFonts w:cstheme="minorHAnsi"/>
          <w:bCs/>
          <w:color w:val="000000"/>
          <w:sz w:val="24"/>
          <w:szCs w:val="24"/>
        </w:rPr>
      </w:pPr>
      <w:r w:rsidRPr="00AE3FB3">
        <w:rPr>
          <w:rFonts w:cstheme="minorHAnsi"/>
          <w:bCs/>
          <w:color w:val="000000"/>
          <w:sz w:val="24"/>
          <w:szCs w:val="24"/>
        </w:rPr>
        <w:t xml:space="preserve">When an accident </w:t>
      </w:r>
      <w:proofErr w:type="gramStart"/>
      <w:r w:rsidRPr="00AE3FB3">
        <w:rPr>
          <w:rFonts w:cstheme="minorHAnsi"/>
          <w:bCs/>
          <w:color w:val="000000"/>
          <w:sz w:val="24"/>
          <w:szCs w:val="24"/>
        </w:rPr>
        <w:t>occurs</w:t>
      </w:r>
      <w:proofErr w:type="gramEnd"/>
      <w:r w:rsidRPr="00AE3FB3">
        <w:rPr>
          <w:rFonts w:cstheme="minorHAnsi"/>
          <w:bCs/>
          <w:color w:val="000000"/>
          <w:sz w:val="24"/>
          <w:szCs w:val="24"/>
        </w:rPr>
        <w:t xml:space="preserve"> it is the responsibility of the first aider on shift to determine whether the injury can be dealt with in the setting or if medical assistance is required.</w:t>
      </w:r>
    </w:p>
    <w:p w14:paraId="017D6703" w14:textId="62CBEC23" w:rsidR="00AE3FB3" w:rsidRPr="00AE3FB3" w:rsidRDefault="00AE3FB3" w:rsidP="00AE3FB3">
      <w:pPr>
        <w:widowControl w:val="0"/>
        <w:pBdr>
          <w:top w:val="nil"/>
          <w:left w:val="nil"/>
          <w:bottom w:val="nil"/>
          <w:right w:val="nil"/>
          <w:between w:val="nil"/>
        </w:pBdr>
        <w:spacing w:line="240" w:lineRule="exact"/>
        <w:ind w:right="14"/>
        <w:rPr>
          <w:rFonts w:cstheme="minorHAnsi"/>
          <w:bCs/>
          <w:color w:val="000000"/>
          <w:sz w:val="24"/>
          <w:szCs w:val="24"/>
        </w:rPr>
      </w:pPr>
      <w:r w:rsidRPr="00AE3FB3">
        <w:rPr>
          <w:rFonts w:cstheme="minorHAnsi"/>
          <w:bCs/>
          <w:color w:val="000000"/>
          <w:sz w:val="24"/>
          <w:szCs w:val="24"/>
        </w:rPr>
        <w:t xml:space="preserve">3.1 The operating values of maintaining confidentiality, privacy and dignity of Studio staff and users should be observed as far as possible without increasing risk of harm.  </w:t>
      </w:r>
    </w:p>
    <w:p w14:paraId="42E5A040" w14:textId="77777777" w:rsidR="00AE3FB3" w:rsidRPr="00AE3FB3" w:rsidRDefault="00AE3FB3" w:rsidP="00AE3FB3">
      <w:pPr>
        <w:widowControl w:val="0"/>
        <w:pBdr>
          <w:top w:val="nil"/>
          <w:left w:val="nil"/>
          <w:bottom w:val="nil"/>
          <w:right w:val="nil"/>
          <w:between w:val="nil"/>
        </w:pBdr>
        <w:spacing w:line="240" w:lineRule="exact"/>
        <w:ind w:right="7296"/>
        <w:rPr>
          <w:rFonts w:cstheme="minorHAnsi"/>
          <w:color w:val="808080"/>
          <w:sz w:val="24"/>
          <w:szCs w:val="24"/>
        </w:rPr>
      </w:pPr>
    </w:p>
    <w:p w14:paraId="7E419FFF" w14:textId="02D373AF" w:rsidR="00AE3FB3" w:rsidRPr="00AE3FB3" w:rsidRDefault="00AE3FB3" w:rsidP="00AE3FB3">
      <w:pPr>
        <w:widowControl w:val="0"/>
        <w:pBdr>
          <w:top w:val="nil"/>
          <w:left w:val="nil"/>
          <w:bottom w:val="nil"/>
          <w:right w:val="nil"/>
          <w:between w:val="nil"/>
        </w:pBdr>
        <w:spacing w:line="240" w:lineRule="exact"/>
        <w:ind w:right="7296"/>
        <w:rPr>
          <w:rFonts w:cstheme="minorHAnsi"/>
          <w:b/>
          <w:color w:val="000000"/>
          <w:sz w:val="24"/>
          <w:szCs w:val="24"/>
        </w:rPr>
      </w:pPr>
      <w:r>
        <w:rPr>
          <w:rFonts w:cstheme="minorHAnsi"/>
          <w:b/>
          <w:color w:val="000000"/>
          <w:sz w:val="24"/>
          <w:szCs w:val="24"/>
        </w:rPr>
        <w:t>4</w:t>
      </w:r>
      <w:r w:rsidRPr="00AE3FB3">
        <w:rPr>
          <w:rFonts w:cstheme="minorHAnsi"/>
          <w:b/>
          <w:color w:val="000000"/>
          <w:sz w:val="24"/>
          <w:szCs w:val="24"/>
        </w:rPr>
        <w:t>.</w:t>
      </w:r>
      <w:r>
        <w:rPr>
          <w:rFonts w:cstheme="minorHAnsi"/>
          <w:b/>
          <w:color w:val="000000"/>
          <w:sz w:val="24"/>
          <w:szCs w:val="24"/>
        </w:rPr>
        <w:t>0</w:t>
      </w:r>
      <w:r w:rsidRPr="00AE3FB3">
        <w:rPr>
          <w:rFonts w:cstheme="minorHAnsi"/>
          <w:b/>
          <w:color w:val="000000"/>
          <w:sz w:val="24"/>
          <w:szCs w:val="24"/>
        </w:rPr>
        <w:t xml:space="preserve"> INJURY TYPES </w:t>
      </w:r>
    </w:p>
    <w:p w14:paraId="36A402C2" w14:textId="60AEE400" w:rsidR="00AE3FB3" w:rsidRPr="00AE3FB3" w:rsidRDefault="00AE3FB3" w:rsidP="00AE3FB3">
      <w:pPr>
        <w:widowControl w:val="0"/>
        <w:pBdr>
          <w:top w:val="nil"/>
          <w:left w:val="nil"/>
          <w:bottom w:val="nil"/>
          <w:right w:val="nil"/>
          <w:between w:val="nil"/>
        </w:pBdr>
        <w:spacing w:line="240" w:lineRule="exact"/>
        <w:ind w:right="7204"/>
        <w:rPr>
          <w:rFonts w:cstheme="minorHAnsi"/>
          <w:bCs/>
          <w:color w:val="000000"/>
          <w:sz w:val="24"/>
          <w:szCs w:val="24"/>
        </w:rPr>
      </w:pPr>
      <w:r w:rsidRPr="00AE3FB3">
        <w:rPr>
          <w:rFonts w:cstheme="minorHAnsi"/>
          <w:bCs/>
          <w:color w:val="000000"/>
          <w:sz w:val="24"/>
          <w:szCs w:val="24"/>
        </w:rPr>
        <w:t xml:space="preserve">4.1 Minor injuries </w:t>
      </w:r>
    </w:p>
    <w:p w14:paraId="4D0A8F89" w14:textId="77777777" w:rsidR="00AE3FB3" w:rsidRPr="00AE3FB3" w:rsidRDefault="00AE3FB3" w:rsidP="00AE3FB3">
      <w:pPr>
        <w:widowControl w:val="0"/>
        <w:pBdr>
          <w:top w:val="nil"/>
          <w:left w:val="nil"/>
          <w:bottom w:val="nil"/>
          <w:right w:val="nil"/>
          <w:between w:val="nil"/>
        </w:pBdr>
        <w:spacing w:line="240" w:lineRule="exact"/>
        <w:ind w:right="268"/>
        <w:jc w:val="both"/>
        <w:rPr>
          <w:rFonts w:cstheme="minorHAnsi"/>
          <w:color w:val="000000"/>
          <w:sz w:val="24"/>
          <w:szCs w:val="24"/>
        </w:rPr>
      </w:pPr>
      <w:r w:rsidRPr="00AE3FB3">
        <w:rPr>
          <w:rFonts w:cstheme="minorHAnsi"/>
          <w:color w:val="000000"/>
          <w:sz w:val="24"/>
          <w:szCs w:val="24"/>
        </w:rPr>
        <w:t xml:space="preserve">If the injury is minor and does not require medical assistance the first aider should address the injury and complete an accident record in the accident book, this record will be signed by the first aider and by the carer of the client. </w:t>
      </w:r>
    </w:p>
    <w:p w14:paraId="29316A6A" w14:textId="1BE78150" w:rsidR="00AE3FB3" w:rsidRPr="00AE3FB3" w:rsidRDefault="00AE3FB3" w:rsidP="00AE3FB3">
      <w:pPr>
        <w:widowControl w:val="0"/>
        <w:pBdr>
          <w:top w:val="nil"/>
          <w:left w:val="nil"/>
          <w:bottom w:val="nil"/>
          <w:right w:val="nil"/>
          <w:between w:val="nil"/>
        </w:pBdr>
        <w:spacing w:line="240" w:lineRule="exact"/>
        <w:ind w:right="48"/>
        <w:rPr>
          <w:rFonts w:cstheme="minorHAnsi"/>
          <w:color w:val="000000"/>
          <w:sz w:val="24"/>
          <w:szCs w:val="24"/>
        </w:rPr>
      </w:pPr>
      <w:r w:rsidRPr="00AE3FB3">
        <w:rPr>
          <w:rFonts w:cstheme="minorHAnsi"/>
          <w:color w:val="000000"/>
          <w:sz w:val="24"/>
          <w:szCs w:val="24"/>
        </w:rPr>
        <w:t xml:space="preserve">4.2 If the injury is minor but requires medical assistance the first aider will call a taxi and take the client to the nearest </w:t>
      </w:r>
      <w:r w:rsidRPr="005245BE">
        <w:rPr>
          <w:rFonts w:cstheme="minorHAnsi"/>
          <w:color w:val="000000"/>
          <w:sz w:val="24"/>
          <w:szCs w:val="24"/>
        </w:rPr>
        <w:t>health centre,</w:t>
      </w:r>
      <w:r w:rsidRPr="00AE3FB3">
        <w:rPr>
          <w:rFonts w:cstheme="minorHAnsi"/>
          <w:color w:val="000000"/>
          <w:sz w:val="24"/>
          <w:szCs w:val="24"/>
        </w:rPr>
        <w:t xml:space="preserve"> the client’s medical information and assessment forms should be taken with them, a member of staff should contact the </w:t>
      </w:r>
      <w:r>
        <w:rPr>
          <w:rFonts w:cstheme="minorHAnsi"/>
          <w:color w:val="000000"/>
          <w:sz w:val="24"/>
          <w:szCs w:val="24"/>
        </w:rPr>
        <w:t xml:space="preserve">emergency contact </w:t>
      </w:r>
      <w:r w:rsidRPr="00AE3FB3">
        <w:rPr>
          <w:rFonts w:cstheme="minorHAnsi"/>
          <w:color w:val="000000"/>
          <w:sz w:val="24"/>
          <w:szCs w:val="24"/>
        </w:rPr>
        <w:t xml:space="preserve">to inform them of the accident and the actions that have been taken as soon as possible. </w:t>
      </w:r>
    </w:p>
    <w:p w14:paraId="67CC30B5" w14:textId="49368003" w:rsidR="00AE3FB3" w:rsidRPr="00AE3FB3" w:rsidRDefault="00AE3FB3" w:rsidP="00AE3FB3">
      <w:pPr>
        <w:widowControl w:val="0"/>
        <w:pBdr>
          <w:top w:val="nil"/>
          <w:left w:val="nil"/>
          <w:bottom w:val="nil"/>
          <w:right w:val="nil"/>
          <w:between w:val="nil"/>
        </w:pBdr>
        <w:spacing w:line="240" w:lineRule="exact"/>
        <w:ind w:right="14"/>
        <w:rPr>
          <w:rFonts w:cstheme="minorHAnsi"/>
          <w:color w:val="000000"/>
          <w:sz w:val="24"/>
          <w:szCs w:val="24"/>
        </w:rPr>
      </w:pPr>
      <w:r w:rsidRPr="00AE3FB3">
        <w:rPr>
          <w:rFonts w:cstheme="minorHAnsi"/>
          <w:color w:val="000000"/>
          <w:sz w:val="24"/>
          <w:szCs w:val="24"/>
        </w:rPr>
        <w:t xml:space="preserve">Upon returning to </w:t>
      </w:r>
      <w:r>
        <w:rPr>
          <w:rFonts w:cstheme="minorHAnsi"/>
          <w:color w:val="000000"/>
          <w:sz w:val="24"/>
          <w:szCs w:val="24"/>
        </w:rPr>
        <w:t xml:space="preserve">Dementia Studio </w:t>
      </w:r>
      <w:r w:rsidRPr="00AE3FB3">
        <w:rPr>
          <w:rFonts w:cstheme="minorHAnsi"/>
          <w:color w:val="000000"/>
          <w:sz w:val="24"/>
          <w:szCs w:val="24"/>
        </w:rPr>
        <w:t xml:space="preserve">the first aider should complete the accident report and have it ready for the carer of the client to sign. </w:t>
      </w:r>
    </w:p>
    <w:p w14:paraId="1F75858B" w14:textId="4EDC6C08" w:rsidR="00AE3FB3" w:rsidRPr="00AE3FB3" w:rsidRDefault="00AE3FB3" w:rsidP="00AE3FB3">
      <w:pPr>
        <w:widowControl w:val="0"/>
        <w:pBdr>
          <w:top w:val="nil"/>
          <w:left w:val="nil"/>
          <w:bottom w:val="nil"/>
          <w:right w:val="nil"/>
          <w:between w:val="nil"/>
        </w:pBdr>
        <w:spacing w:line="240" w:lineRule="exact"/>
        <w:ind w:right="5606"/>
        <w:rPr>
          <w:rFonts w:cstheme="minorHAnsi"/>
          <w:bCs/>
          <w:color w:val="000000"/>
          <w:sz w:val="24"/>
          <w:szCs w:val="24"/>
        </w:rPr>
      </w:pPr>
      <w:r w:rsidRPr="00AE3FB3">
        <w:rPr>
          <w:rFonts w:cstheme="minorHAnsi"/>
          <w:bCs/>
          <w:color w:val="000000"/>
          <w:sz w:val="24"/>
          <w:szCs w:val="24"/>
        </w:rPr>
        <w:lastRenderedPageBreak/>
        <w:t xml:space="preserve">4.2 Serious accidents and injuries </w:t>
      </w:r>
    </w:p>
    <w:p w14:paraId="7A90EDA6" w14:textId="77777777" w:rsidR="00AE3FB3" w:rsidRPr="00AE3FB3" w:rsidRDefault="00AE3FB3" w:rsidP="00AE3FB3">
      <w:pPr>
        <w:widowControl w:val="0"/>
        <w:pBdr>
          <w:top w:val="nil"/>
          <w:left w:val="nil"/>
          <w:bottom w:val="nil"/>
          <w:right w:val="nil"/>
          <w:between w:val="nil"/>
        </w:pBdr>
        <w:spacing w:line="240" w:lineRule="exact"/>
        <w:ind w:right="148"/>
        <w:rPr>
          <w:rFonts w:cstheme="minorHAnsi"/>
          <w:color w:val="000000"/>
          <w:sz w:val="24"/>
          <w:szCs w:val="24"/>
        </w:rPr>
      </w:pPr>
      <w:r w:rsidRPr="00AE3FB3">
        <w:rPr>
          <w:rFonts w:cstheme="minorHAnsi"/>
          <w:color w:val="000000"/>
          <w:sz w:val="24"/>
          <w:szCs w:val="24"/>
        </w:rPr>
        <w:t xml:space="preserve">If the injury is serious and hospital treatment is required a member of staff should call an ambulance immediately and a member of staff should accompany the client to the hospital. </w:t>
      </w:r>
    </w:p>
    <w:p w14:paraId="24F9F670" w14:textId="77777777" w:rsidR="00AE3FB3" w:rsidRPr="00AE3FB3" w:rsidRDefault="00AE3FB3" w:rsidP="00AE3FB3">
      <w:pPr>
        <w:widowControl w:val="0"/>
        <w:pBdr>
          <w:top w:val="nil"/>
          <w:left w:val="nil"/>
          <w:bottom w:val="nil"/>
          <w:right w:val="nil"/>
          <w:between w:val="nil"/>
        </w:pBdr>
        <w:spacing w:line="240" w:lineRule="exact"/>
        <w:ind w:right="48"/>
        <w:rPr>
          <w:rFonts w:cstheme="minorHAnsi"/>
          <w:color w:val="000000"/>
          <w:sz w:val="24"/>
          <w:szCs w:val="24"/>
        </w:rPr>
      </w:pPr>
      <w:r w:rsidRPr="00AE3FB3">
        <w:rPr>
          <w:rFonts w:cstheme="minorHAnsi"/>
          <w:color w:val="000000"/>
          <w:sz w:val="24"/>
          <w:szCs w:val="24"/>
        </w:rPr>
        <w:t xml:space="preserve">The client’s assessment form containing medical information should accompany them to the hospital. A member of staff should inform the carer of the client (or an emergency contact) immediately and inform them of the accident and what hospital the client has been taken to. </w:t>
      </w:r>
    </w:p>
    <w:p w14:paraId="17A2743B" w14:textId="77777777" w:rsidR="00AE3FB3" w:rsidRDefault="00AE3FB3" w:rsidP="00AE3FB3">
      <w:pPr>
        <w:widowControl w:val="0"/>
        <w:pBdr>
          <w:top w:val="nil"/>
          <w:left w:val="nil"/>
          <w:bottom w:val="nil"/>
          <w:right w:val="nil"/>
          <w:between w:val="nil"/>
        </w:pBdr>
        <w:spacing w:line="240" w:lineRule="exact"/>
        <w:ind w:right="6240"/>
        <w:rPr>
          <w:rFonts w:cstheme="minorHAnsi"/>
          <w:b/>
          <w:color w:val="000000"/>
          <w:sz w:val="24"/>
          <w:szCs w:val="24"/>
        </w:rPr>
      </w:pPr>
    </w:p>
    <w:p w14:paraId="740B382A" w14:textId="34DCD9F6" w:rsidR="00AE3FB3" w:rsidRPr="00AE3FB3" w:rsidRDefault="00AE3FB3" w:rsidP="00AE3FB3">
      <w:pPr>
        <w:widowControl w:val="0"/>
        <w:pBdr>
          <w:top w:val="nil"/>
          <w:left w:val="nil"/>
          <w:bottom w:val="nil"/>
          <w:right w:val="nil"/>
          <w:between w:val="nil"/>
        </w:pBdr>
        <w:spacing w:line="240" w:lineRule="exact"/>
        <w:ind w:right="6240"/>
        <w:rPr>
          <w:rFonts w:cstheme="minorHAnsi"/>
          <w:b/>
          <w:color w:val="000000"/>
          <w:sz w:val="24"/>
          <w:szCs w:val="24"/>
        </w:rPr>
      </w:pPr>
      <w:r>
        <w:rPr>
          <w:rFonts w:cstheme="minorHAnsi"/>
          <w:b/>
          <w:color w:val="000000"/>
          <w:sz w:val="24"/>
          <w:szCs w:val="24"/>
        </w:rPr>
        <w:t xml:space="preserve">4.0 </w:t>
      </w:r>
      <w:r w:rsidRPr="00AE3FB3">
        <w:rPr>
          <w:rFonts w:cstheme="minorHAnsi"/>
          <w:b/>
          <w:color w:val="000000"/>
          <w:sz w:val="24"/>
          <w:szCs w:val="24"/>
        </w:rPr>
        <w:t xml:space="preserve">RECORDING ACCIDENTS </w:t>
      </w:r>
    </w:p>
    <w:p w14:paraId="6D76A69B" w14:textId="77777777" w:rsidR="00AE3FB3" w:rsidRPr="00AE3FB3" w:rsidRDefault="00AE3FB3" w:rsidP="00AE3FB3">
      <w:pPr>
        <w:widowControl w:val="0"/>
        <w:pBdr>
          <w:top w:val="nil"/>
          <w:left w:val="nil"/>
          <w:bottom w:val="nil"/>
          <w:right w:val="nil"/>
          <w:between w:val="nil"/>
        </w:pBdr>
        <w:spacing w:line="240" w:lineRule="exact"/>
        <w:ind w:right="408"/>
        <w:rPr>
          <w:rFonts w:cstheme="minorHAnsi"/>
          <w:color w:val="000000"/>
          <w:sz w:val="24"/>
          <w:szCs w:val="24"/>
        </w:rPr>
      </w:pPr>
      <w:r w:rsidRPr="00AE3FB3">
        <w:rPr>
          <w:rFonts w:cstheme="minorHAnsi"/>
          <w:color w:val="000000"/>
          <w:sz w:val="24"/>
          <w:szCs w:val="24"/>
        </w:rPr>
        <w:t xml:space="preserve">All accidents and injuries, however minor, must be recorded in the accident book which is located with the first aid box. The accident record should include the following: </w:t>
      </w:r>
    </w:p>
    <w:p w14:paraId="7BE2722E" w14:textId="77777777" w:rsidR="00AE3FB3" w:rsidRPr="00AE3FB3" w:rsidRDefault="00AE3FB3" w:rsidP="00AE3FB3">
      <w:pPr>
        <w:widowControl w:val="0"/>
        <w:pBdr>
          <w:top w:val="nil"/>
          <w:left w:val="nil"/>
          <w:bottom w:val="nil"/>
          <w:right w:val="nil"/>
          <w:between w:val="nil"/>
        </w:pBdr>
        <w:spacing w:line="240" w:lineRule="exact"/>
        <w:ind w:right="6700"/>
        <w:rPr>
          <w:rFonts w:cstheme="minorHAnsi"/>
          <w:color w:val="000000"/>
          <w:sz w:val="24"/>
          <w:szCs w:val="24"/>
        </w:rPr>
      </w:pPr>
      <w:r w:rsidRPr="00AE3FB3">
        <w:rPr>
          <w:rFonts w:cstheme="minorHAnsi"/>
          <w:color w:val="000000"/>
          <w:sz w:val="24"/>
          <w:szCs w:val="24"/>
        </w:rPr>
        <w:t xml:space="preserve">• Full name of the client </w:t>
      </w:r>
    </w:p>
    <w:p w14:paraId="394341E0" w14:textId="77777777" w:rsidR="00AE3FB3" w:rsidRPr="00AE3FB3" w:rsidRDefault="00AE3FB3" w:rsidP="00AE3FB3">
      <w:pPr>
        <w:widowControl w:val="0"/>
        <w:pBdr>
          <w:top w:val="nil"/>
          <w:left w:val="nil"/>
          <w:bottom w:val="nil"/>
          <w:right w:val="nil"/>
          <w:between w:val="nil"/>
        </w:pBdr>
        <w:spacing w:line="240" w:lineRule="exact"/>
        <w:ind w:right="6355"/>
        <w:rPr>
          <w:rFonts w:cstheme="minorHAnsi"/>
          <w:color w:val="000000"/>
          <w:sz w:val="24"/>
          <w:szCs w:val="24"/>
        </w:rPr>
      </w:pPr>
      <w:r w:rsidRPr="00AE3FB3">
        <w:rPr>
          <w:rFonts w:cstheme="minorHAnsi"/>
          <w:color w:val="000000"/>
          <w:sz w:val="24"/>
          <w:szCs w:val="24"/>
        </w:rPr>
        <w:t xml:space="preserve">• Date and time of accident </w:t>
      </w:r>
    </w:p>
    <w:p w14:paraId="64430F41" w14:textId="77777777" w:rsidR="00AE3FB3" w:rsidRPr="00AE3FB3" w:rsidRDefault="00AE3FB3" w:rsidP="00AE3FB3">
      <w:pPr>
        <w:widowControl w:val="0"/>
        <w:pBdr>
          <w:top w:val="nil"/>
          <w:left w:val="nil"/>
          <w:bottom w:val="nil"/>
          <w:right w:val="nil"/>
          <w:between w:val="nil"/>
        </w:pBdr>
        <w:spacing w:line="240" w:lineRule="exact"/>
        <w:ind w:right="6259"/>
        <w:rPr>
          <w:rFonts w:cstheme="minorHAnsi"/>
          <w:color w:val="000000"/>
          <w:sz w:val="24"/>
          <w:szCs w:val="24"/>
        </w:rPr>
      </w:pPr>
      <w:r w:rsidRPr="00AE3FB3">
        <w:rPr>
          <w:rFonts w:cstheme="minorHAnsi"/>
          <w:color w:val="000000"/>
          <w:sz w:val="24"/>
          <w:szCs w:val="24"/>
        </w:rPr>
        <w:t xml:space="preserve">• How the accident occurred </w:t>
      </w:r>
    </w:p>
    <w:p w14:paraId="7BAD2B7E" w14:textId="77777777" w:rsidR="00AE3FB3" w:rsidRPr="00AE3FB3" w:rsidRDefault="00AE3FB3" w:rsidP="00AE3FB3">
      <w:pPr>
        <w:widowControl w:val="0"/>
        <w:pBdr>
          <w:top w:val="nil"/>
          <w:left w:val="nil"/>
          <w:bottom w:val="nil"/>
          <w:right w:val="nil"/>
          <w:between w:val="nil"/>
        </w:pBdr>
        <w:spacing w:line="240" w:lineRule="exact"/>
        <w:ind w:right="6609"/>
        <w:rPr>
          <w:rFonts w:cstheme="minorHAnsi"/>
          <w:color w:val="000000"/>
          <w:sz w:val="24"/>
          <w:szCs w:val="24"/>
        </w:rPr>
      </w:pPr>
      <w:r w:rsidRPr="00AE3FB3">
        <w:rPr>
          <w:rFonts w:cstheme="minorHAnsi"/>
          <w:color w:val="000000"/>
          <w:sz w:val="24"/>
          <w:szCs w:val="24"/>
        </w:rPr>
        <w:t xml:space="preserve">• The extent of the injury </w:t>
      </w:r>
    </w:p>
    <w:p w14:paraId="3D6A7CC8" w14:textId="77777777" w:rsidR="00AE3FB3" w:rsidRPr="00AE3FB3" w:rsidRDefault="00AE3FB3" w:rsidP="00AE3FB3">
      <w:pPr>
        <w:widowControl w:val="0"/>
        <w:pBdr>
          <w:top w:val="nil"/>
          <w:left w:val="nil"/>
          <w:bottom w:val="nil"/>
          <w:right w:val="nil"/>
          <w:between w:val="nil"/>
        </w:pBdr>
        <w:spacing w:line="240" w:lineRule="exact"/>
        <w:ind w:right="5726"/>
        <w:rPr>
          <w:rFonts w:cstheme="minorHAnsi"/>
          <w:color w:val="000000"/>
          <w:sz w:val="24"/>
          <w:szCs w:val="24"/>
        </w:rPr>
      </w:pPr>
      <w:r w:rsidRPr="00AE3FB3">
        <w:rPr>
          <w:rFonts w:cstheme="minorHAnsi"/>
          <w:color w:val="000000"/>
          <w:sz w:val="24"/>
          <w:szCs w:val="24"/>
        </w:rPr>
        <w:t xml:space="preserve">• What treatment if any was given </w:t>
      </w:r>
    </w:p>
    <w:p w14:paraId="3941CFCF" w14:textId="77777777" w:rsidR="00AE3FB3" w:rsidRPr="00AE3FB3" w:rsidRDefault="00AE3FB3" w:rsidP="00AE3FB3">
      <w:pPr>
        <w:widowControl w:val="0"/>
        <w:pBdr>
          <w:top w:val="nil"/>
          <w:left w:val="nil"/>
          <w:bottom w:val="nil"/>
          <w:right w:val="nil"/>
          <w:between w:val="nil"/>
        </w:pBdr>
        <w:spacing w:line="240" w:lineRule="exact"/>
        <w:ind w:right="6974"/>
        <w:rPr>
          <w:rFonts w:cstheme="minorHAnsi"/>
          <w:color w:val="000000"/>
          <w:sz w:val="24"/>
          <w:szCs w:val="24"/>
        </w:rPr>
      </w:pPr>
      <w:r w:rsidRPr="00AE3FB3">
        <w:rPr>
          <w:rFonts w:cstheme="minorHAnsi"/>
          <w:color w:val="000000"/>
          <w:sz w:val="24"/>
          <w:szCs w:val="24"/>
        </w:rPr>
        <w:t xml:space="preserve">• Regular monitoring </w:t>
      </w:r>
    </w:p>
    <w:p w14:paraId="2CCE1928" w14:textId="77777777" w:rsidR="00AE3FB3" w:rsidRPr="00AE3FB3" w:rsidRDefault="00AE3FB3" w:rsidP="00AE3FB3">
      <w:pPr>
        <w:widowControl w:val="0"/>
        <w:pBdr>
          <w:top w:val="nil"/>
          <w:left w:val="nil"/>
          <w:bottom w:val="nil"/>
          <w:right w:val="nil"/>
          <w:between w:val="nil"/>
        </w:pBdr>
        <w:spacing w:line="240" w:lineRule="exact"/>
        <w:ind w:right="369"/>
        <w:rPr>
          <w:rFonts w:cstheme="minorHAnsi"/>
          <w:color w:val="000000"/>
          <w:sz w:val="24"/>
          <w:szCs w:val="24"/>
        </w:rPr>
      </w:pPr>
      <w:r w:rsidRPr="00AE3FB3">
        <w:rPr>
          <w:rFonts w:cstheme="minorHAnsi"/>
          <w:color w:val="000000"/>
          <w:sz w:val="24"/>
          <w:szCs w:val="24"/>
        </w:rPr>
        <w:t xml:space="preserve">The client’s carer must sign the accident record and any incidents which required hospital treatment will be reported to the Care Quality Commission within 24 hours. </w:t>
      </w:r>
    </w:p>
    <w:p w14:paraId="327E667A" w14:textId="77777777" w:rsidR="00AE3FB3" w:rsidRDefault="00AE3FB3" w:rsidP="00AE3FB3">
      <w:pPr>
        <w:widowControl w:val="0"/>
        <w:pBdr>
          <w:top w:val="nil"/>
          <w:left w:val="nil"/>
          <w:bottom w:val="nil"/>
          <w:right w:val="nil"/>
          <w:between w:val="nil"/>
        </w:pBdr>
        <w:spacing w:line="240" w:lineRule="exact"/>
        <w:ind w:right="6024"/>
        <w:rPr>
          <w:rFonts w:cstheme="minorHAnsi"/>
          <w:b/>
          <w:color w:val="000000"/>
          <w:sz w:val="24"/>
          <w:szCs w:val="24"/>
        </w:rPr>
      </w:pPr>
    </w:p>
    <w:p w14:paraId="3A896457" w14:textId="4E51C84F" w:rsidR="00AE3FB3" w:rsidRPr="00AE3FB3" w:rsidRDefault="00AE3FB3" w:rsidP="00AE3FB3">
      <w:pPr>
        <w:widowControl w:val="0"/>
        <w:pBdr>
          <w:top w:val="nil"/>
          <w:left w:val="nil"/>
          <w:bottom w:val="nil"/>
          <w:right w:val="nil"/>
          <w:between w:val="nil"/>
        </w:pBdr>
        <w:spacing w:line="240" w:lineRule="exact"/>
        <w:ind w:right="6024"/>
        <w:rPr>
          <w:rFonts w:cstheme="minorHAnsi"/>
          <w:b/>
          <w:color w:val="000000"/>
          <w:sz w:val="24"/>
          <w:szCs w:val="24"/>
        </w:rPr>
      </w:pPr>
      <w:r w:rsidRPr="00AE3FB3">
        <w:rPr>
          <w:rFonts w:cstheme="minorHAnsi"/>
          <w:b/>
          <w:color w:val="000000"/>
          <w:sz w:val="24"/>
          <w:szCs w:val="24"/>
        </w:rPr>
        <w:t>5.</w:t>
      </w:r>
      <w:r>
        <w:rPr>
          <w:rFonts w:cstheme="minorHAnsi"/>
          <w:b/>
          <w:color w:val="000000"/>
          <w:sz w:val="24"/>
          <w:szCs w:val="24"/>
        </w:rPr>
        <w:t>0</w:t>
      </w:r>
      <w:r w:rsidRPr="00AE3FB3">
        <w:rPr>
          <w:rFonts w:cstheme="minorHAnsi"/>
          <w:b/>
          <w:color w:val="000000"/>
          <w:sz w:val="24"/>
          <w:szCs w:val="24"/>
        </w:rPr>
        <w:t xml:space="preserve"> EQUALITY AND DIVERSITY </w:t>
      </w:r>
    </w:p>
    <w:p w14:paraId="43DB290F" w14:textId="3C6C9C8A" w:rsidR="00AE3FB3" w:rsidRPr="00AE3FB3" w:rsidRDefault="00AE3FB3" w:rsidP="00AE3FB3">
      <w:pPr>
        <w:widowControl w:val="0"/>
        <w:pBdr>
          <w:top w:val="nil"/>
          <w:left w:val="nil"/>
          <w:bottom w:val="nil"/>
          <w:right w:val="nil"/>
          <w:between w:val="nil"/>
        </w:pBdr>
        <w:spacing w:line="240" w:lineRule="exact"/>
        <w:ind w:right="105"/>
        <w:rPr>
          <w:rFonts w:cstheme="minorHAnsi"/>
          <w:color w:val="000000"/>
          <w:sz w:val="24"/>
          <w:szCs w:val="24"/>
        </w:rPr>
      </w:pPr>
      <w:r w:rsidRPr="00AE3FB3">
        <w:rPr>
          <w:rFonts w:cstheme="minorHAnsi"/>
          <w:color w:val="000000"/>
          <w:sz w:val="24"/>
          <w:szCs w:val="24"/>
        </w:rPr>
        <w:t xml:space="preserve">In the implementation of this policy, </w:t>
      </w:r>
      <w:r>
        <w:rPr>
          <w:rFonts w:cstheme="minorHAnsi"/>
          <w:color w:val="000000"/>
          <w:sz w:val="24"/>
          <w:szCs w:val="24"/>
        </w:rPr>
        <w:t xml:space="preserve">Dementia Studio </w:t>
      </w:r>
      <w:r w:rsidRPr="00AE3FB3">
        <w:rPr>
          <w:rFonts w:cstheme="minorHAnsi"/>
          <w:color w:val="000000"/>
          <w:sz w:val="24"/>
          <w:szCs w:val="24"/>
        </w:rPr>
        <w:t xml:space="preserve">will not discriminate against any colleague or client on grounds of his/her race, ethnic origin, gender, sexuality, marital status, disability, age, religion or class. </w:t>
      </w:r>
    </w:p>
    <w:p w14:paraId="2284E2E4" w14:textId="77777777" w:rsidR="00AE3FB3" w:rsidRDefault="00AE3FB3" w:rsidP="00AE3FB3">
      <w:pPr>
        <w:widowControl w:val="0"/>
        <w:pBdr>
          <w:top w:val="nil"/>
          <w:left w:val="nil"/>
          <w:bottom w:val="nil"/>
          <w:right w:val="nil"/>
          <w:between w:val="nil"/>
        </w:pBdr>
        <w:spacing w:line="240" w:lineRule="exact"/>
        <w:ind w:right="6950"/>
        <w:rPr>
          <w:rFonts w:cstheme="minorHAnsi"/>
          <w:b/>
          <w:color w:val="000000"/>
          <w:sz w:val="24"/>
          <w:szCs w:val="24"/>
        </w:rPr>
      </w:pPr>
    </w:p>
    <w:p w14:paraId="5820D460" w14:textId="362E1FC0" w:rsidR="00AE3FB3" w:rsidRPr="00AE3FB3" w:rsidRDefault="00AE3FB3" w:rsidP="00AE3FB3">
      <w:pPr>
        <w:widowControl w:val="0"/>
        <w:pBdr>
          <w:top w:val="nil"/>
          <w:left w:val="nil"/>
          <w:bottom w:val="nil"/>
          <w:right w:val="nil"/>
          <w:between w:val="nil"/>
        </w:pBdr>
        <w:spacing w:line="240" w:lineRule="exact"/>
        <w:ind w:right="6950"/>
        <w:rPr>
          <w:rFonts w:cstheme="minorHAnsi"/>
          <w:b/>
          <w:color w:val="000000"/>
          <w:sz w:val="24"/>
          <w:szCs w:val="24"/>
        </w:rPr>
      </w:pPr>
      <w:r w:rsidRPr="00AE3FB3">
        <w:rPr>
          <w:rFonts w:cstheme="minorHAnsi"/>
          <w:b/>
          <w:color w:val="000000"/>
          <w:sz w:val="24"/>
          <w:szCs w:val="24"/>
        </w:rPr>
        <w:t>6.</w:t>
      </w:r>
      <w:r>
        <w:rPr>
          <w:rFonts w:cstheme="minorHAnsi"/>
          <w:b/>
          <w:color w:val="000000"/>
          <w:sz w:val="24"/>
          <w:szCs w:val="24"/>
        </w:rPr>
        <w:t>0</w:t>
      </w:r>
      <w:r w:rsidRPr="00AE3FB3">
        <w:rPr>
          <w:rFonts w:cstheme="minorHAnsi"/>
          <w:b/>
          <w:color w:val="000000"/>
          <w:sz w:val="24"/>
          <w:szCs w:val="24"/>
        </w:rPr>
        <w:t xml:space="preserve"> REVIEW PROCESS </w:t>
      </w:r>
    </w:p>
    <w:p w14:paraId="7E8039E4" w14:textId="5089B35F" w:rsidR="00AE3FB3" w:rsidRPr="00AE3FB3" w:rsidRDefault="00AE3FB3" w:rsidP="00AE3FB3">
      <w:pPr>
        <w:widowControl w:val="0"/>
        <w:pBdr>
          <w:top w:val="nil"/>
          <w:left w:val="nil"/>
          <w:bottom w:val="nil"/>
          <w:right w:val="nil"/>
          <w:between w:val="nil"/>
        </w:pBdr>
        <w:spacing w:line="240" w:lineRule="exact"/>
        <w:ind w:right="403"/>
        <w:rPr>
          <w:rFonts w:cstheme="minorHAnsi"/>
          <w:color w:val="808080"/>
          <w:sz w:val="24"/>
          <w:szCs w:val="24"/>
        </w:rPr>
      </w:pPr>
      <w:proofErr w:type="gramStart"/>
      <w:r w:rsidRPr="00AE3FB3">
        <w:rPr>
          <w:rFonts w:cstheme="minorHAnsi"/>
          <w:color w:val="000000"/>
          <w:sz w:val="24"/>
          <w:szCs w:val="24"/>
        </w:rPr>
        <w:t xml:space="preserve">This </w:t>
      </w:r>
      <w:r>
        <w:rPr>
          <w:rFonts w:cstheme="minorHAnsi"/>
          <w:color w:val="000000"/>
          <w:sz w:val="24"/>
          <w:szCs w:val="24"/>
        </w:rPr>
        <w:t>p</w:t>
      </w:r>
      <w:r w:rsidRPr="00AE3FB3">
        <w:rPr>
          <w:rFonts w:cstheme="minorHAnsi"/>
          <w:color w:val="000000"/>
          <w:sz w:val="24"/>
          <w:szCs w:val="24"/>
        </w:rPr>
        <w:t xml:space="preserve">olicy &amp; associated </w:t>
      </w:r>
      <w:r>
        <w:rPr>
          <w:rFonts w:cstheme="minorHAnsi"/>
          <w:color w:val="000000"/>
          <w:sz w:val="24"/>
          <w:szCs w:val="24"/>
        </w:rPr>
        <w:t>p</w:t>
      </w:r>
      <w:r w:rsidRPr="00AE3FB3">
        <w:rPr>
          <w:rFonts w:cstheme="minorHAnsi"/>
          <w:color w:val="000000"/>
          <w:sz w:val="24"/>
          <w:szCs w:val="24"/>
        </w:rPr>
        <w:t>rocedures</w:t>
      </w:r>
      <w:proofErr w:type="gramEnd"/>
      <w:r w:rsidRPr="00AE3FB3">
        <w:rPr>
          <w:rFonts w:cstheme="minorHAnsi"/>
          <w:color w:val="000000"/>
          <w:sz w:val="24"/>
          <w:szCs w:val="24"/>
        </w:rPr>
        <w:t xml:space="preserve"> will be reviewed every </w:t>
      </w:r>
      <w:r>
        <w:rPr>
          <w:rFonts w:cstheme="minorHAnsi"/>
          <w:color w:val="000000"/>
          <w:sz w:val="24"/>
          <w:szCs w:val="24"/>
        </w:rPr>
        <w:t xml:space="preserve">3 years </w:t>
      </w:r>
      <w:r w:rsidRPr="00AE3FB3">
        <w:rPr>
          <w:rFonts w:cstheme="minorHAnsi"/>
          <w:color w:val="000000"/>
          <w:sz w:val="24"/>
          <w:szCs w:val="24"/>
        </w:rPr>
        <w:t xml:space="preserve">or sooner if legislation or regulatory changes require an earlier review. Any amendments will be appropriately consulted on and signed off before being clearly communicated to colleagues. </w:t>
      </w:r>
    </w:p>
    <w:p w14:paraId="23351170" w14:textId="77777777" w:rsidR="00AE3FB3" w:rsidRDefault="00AE3FB3"/>
    <w:p w14:paraId="28538671" w14:textId="2757A57F" w:rsidR="005245BE" w:rsidRDefault="005245BE">
      <w:pPr>
        <w:pStyle w:val="Title"/>
        <w:rPr>
          <w:sz w:val="22"/>
          <w:szCs w:val="22"/>
        </w:rPr>
      </w:pPr>
      <w:r>
        <w:t xml:space="preserve">         </w:t>
      </w:r>
    </w:p>
    <w:p w14:paraId="2759534D" w14:textId="77777777" w:rsidR="005245BE" w:rsidRDefault="005245BE">
      <w:pPr>
        <w:pStyle w:val="Title"/>
        <w:rPr>
          <w:sz w:val="22"/>
          <w:szCs w:val="22"/>
        </w:rPr>
      </w:pPr>
    </w:p>
    <w:p w14:paraId="28DD77EE" w14:textId="4BBA1A74" w:rsidR="005245BE" w:rsidRDefault="005245BE">
      <w:pPr>
        <w:rPr>
          <w:rFonts w:cstheme="majorBidi"/>
          <w:color w:val="595959" w:themeColor="text1" w:themeTint="A6"/>
          <w:spacing w:val="-10"/>
          <w:kern w:val="28"/>
          <w:sz w:val="22"/>
          <w:szCs w:val="22"/>
        </w:rPr>
      </w:pPr>
      <w:r>
        <w:rPr>
          <w:sz w:val="22"/>
          <w:szCs w:val="22"/>
        </w:rPr>
        <w:br w:type="page"/>
      </w: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firstRow="1" w:lastRow="0" w:firstColumn="1" w:lastColumn="0" w:noHBand="0" w:noVBand="1"/>
        <w:tblDescription w:val="First table has company name and second table has memo information"/>
      </w:tblPr>
      <w:tblGrid>
        <w:gridCol w:w="2269"/>
        <w:gridCol w:w="7939"/>
      </w:tblGrid>
      <w:tr w:rsidR="005245BE" w14:paraId="21447E91" w14:textId="77777777" w:rsidTr="005245BE">
        <w:trPr>
          <w:trHeight w:val="32"/>
        </w:trPr>
        <w:tc>
          <w:tcPr>
            <w:tcW w:w="2269" w:type="dxa"/>
            <w:tcBorders>
              <w:top w:val="nil"/>
              <w:bottom w:val="nil"/>
            </w:tcBorders>
          </w:tcPr>
          <w:p w14:paraId="534EBFD3" w14:textId="6874D0BA" w:rsidR="005245BE" w:rsidRPr="00CB7466" w:rsidRDefault="005245BE" w:rsidP="00CB7466">
            <w:pPr>
              <w:pStyle w:val="Heading1"/>
              <w:rPr>
                <w:b w:val="0"/>
                <w:bCs/>
                <w:sz w:val="24"/>
                <w:szCs w:val="24"/>
              </w:rPr>
            </w:pPr>
          </w:p>
        </w:tc>
        <w:tc>
          <w:tcPr>
            <w:tcW w:w="7939" w:type="dxa"/>
            <w:tcBorders>
              <w:top w:val="nil"/>
              <w:bottom w:val="nil"/>
            </w:tcBorders>
          </w:tcPr>
          <w:p w14:paraId="0F21DDBE" w14:textId="42CE2C5F" w:rsidR="005245BE" w:rsidRPr="00F46D8A" w:rsidRDefault="005245BE" w:rsidP="00F46D8A">
            <w:pPr>
              <w:pStyle w:val="Heading3"/>
            </w:pPr>
            <w:bookmarkStart w:id="2" w:name="_Toc213226321"/>
            <w:bookmarkStart w:id="3" w:name="_Toc221968413"/>
            <w:r w:rsidRPr="00F46D8A">
              <w:t>Bringing Your Own Device to Work</w:t>
            </w:r>
            <w:bookmarkEnd w:id="2"/>
            <w:bookmarkEnd w:id="3"/>
            <w:r w:rsidR="00CB77C8" w:rsidRPr="00F46D8A">
              <w:t xml:space="preserve"> </w:t>
            </w:r>
          </w:p>
        </w:tc>
      </w:tr>
      <w:tr w:rsidR="005245BE" w14:paraId="5FE16FA2" w14:textId="77777777" w:rsidTr="005245BE">
        <w:trPr>
          <w:trHeight w:val="32"/>
        </w:trPr>
        <w:tc>
          <w:tcPr>
            <w:tcW w:w="2269" w:type="dxa"/>
            <w:tcBorders>
              <w:top w:val="nil"/>
              <w:bottom w:val="nil"/>
            </w:tcBorders>
          </w:tcPr>
          <w:p w14:paraId="5BB85186" w14:textId="77777777" w:rsidR="005245BE" w:rsidRPr="00CB7466" w:rsidRDefault="005245BE" w:rsidP="00CB7466">
            <w:pPr>
              <w:spacing w:after="120" w:line="259" w:lineRule="auto"/>
              <w:rPr>
                <w:sz w:val="24"/>
                <w:szCs w:val="24"/>
              </w:rPr>
            </w:pPr>
            <w:r w:rsidRPr="00CB7466">
              <w:rPr>
                <w:sz w:val="24"/>
                <w:szCs w:val="24"/>
              </w:rPr>
              <w:t>Policy Owner</w:t>
            </w:r>
          </w:p>
        </w:tc>
        <w:tc>
          <w:tcPr>
            <w:tcW w:w="7939" w:type="dxa"/>
            <w:tcBorders>
              <w:top w:val="nil"/>
              <w:bottom w:val="nil"/>
            </w:tcBorders>
          </w:tcPr>
          <w:p w14:paraId="491C5B25" w14:textId="782C51D4" w:rsidR="005245BE" w:rsidRPr="00CB7466" w:rsidRDefault="0038475C" w:rsidP="00CB7466">
            <w:pPr>
              <w:spacing w:after="120" w:line="259" w:lineRule="auto"/>
              <w:rPr>
                <w:sz w:val="24"/>
                <w:szCs w:val="24"/>
              </w:rPr>
            </w:pPr>
            <w:r>
              <w:rPr>
                <w:sz w:val="24"/>
                <w:szCs w:val="24"/>
              </w:rPr>
              <w:t>Generated by AI on 14 2 26</w:t>
            </w:r>
          </w:p>
        </w:tc>
      </w:tr>
      <w:tr w:rsidR="005245BE" w14:paraId="4349546F" w14:textId="77777777" w:rsidTr="005245BE">
        <w:trPr>
          <w:trHeight w:val="37"/>
        </w:trPr>
        <w:tc>
          <w:tcPr>
            <w:tcW w:w="2269" w:type="dxa"/>
            <w:tcBorders>
              <w:top w:val="nil"/>
              <w:bottom w:val="nil"/>
            </w:tcBorders>
          </w:tcPr>
          <w:p w14:paraId="668487D8" w14:textId="77777777" w:rsidR="005245BE" w:rsidRPr="00CB7466" w:rsidRDefault="005245BE" w:rsidP="00CB7466">
            <w:pPr>
              <w:spacing w:after="120" w:line="259" w:lineRule="auto"/>
              <w:rPr>
                <w:sz w:val="24"/>
                <w:szCs w:val="24"/>
              </w:rPr>
            </w:pPr>
            <w:r w:rsidRPr="00CB7466">
              <w:rPr>
                <w:sz w:val="24"/>
                <w:szCs w:val="24"/>
              </w:rPr>
              <w:t>Date reviewed</w:t>
            </w:r>
          </w:p>
        </w:tc>
        <w:tc>
          <w:tcPr>
            <w:tcW w:w="7939" w:type="dxa"/>
            <w:tcBorders>
              <w:top w:val="nil"/>
              <w:bottom w:val="nil"/>
            </w:tcBorders>
          </w:tcPr>
          <w:p w14:paraId="055C5C30" w14:textId="574C1AC4" w:rsidR="005245BE" w:rsidRPr="00CB7466" w:rsidRDefault="005245BE" w:rsidP="00CB7466">
            <w:pPr>
              <w:spacing w:after="120" w:line="259" w:lineRule="auto"/>
              <w:rPr>
                <w:sz w:val="24"/>
                <w:szCs w:val="24"/>
              </w:rPr>
            </w:pPr>
          </w:p>
        </w:tc>
      </w:tr>
      <w:tr w:rsidR="005245BE" w14:paraId="31B359B4" w14:textId="77777777" w:rsidTr="005245BE">
        <w:trPr>
          <w:trHeight w:val="37"/>
        </w:trPr>
        <w:tc>
          <w:tcPr>
            <w:tcW w:w="2269" w:type="dxa"/>
            <w:tcBorders>
              <w:top w:val="nil"/>
              <w:bottom w:val="nil"/>
            </w:tcBorders>
          </w:tcPr>
          <w:p w14:paraId="6F390C99" w14:textId="77777777" w:rsidR="005245BE" w:rsidRPr="00CB7466" w:rsidRDefault="005245BE" w:rsidP="00CB7466">
            <w:pPr>
              <w:spacing w:after="120" w:line="259" w:lineRule="auto"/>
              <w:rPr>
                <w:sz w:val="24"/>
                <w:szCs w:val="24"/>
              </w:rPr>
            </w:pPr>
            <w:r w:rsidRPr="00CB7466">
              <w:rPr>
                <w:sz w:val="24"/>
                <w:szCs w:val="24"/>
              </w:rPr>
              <w:t>Date approved by board</w:t>
            </w:r>
          </w:p>
        </w:tc>
        <w:tc>
          <w:tcPr>
            <w:tcW w:w="7939" w:type="dxa"/>
            <w:tcBorders>
              <w:top w:val="nil"/>
              <w:bottom w:val="nil"/>
            </w:tcBorders>
          </w:tcPr>
          <w:p w14:paraId="7AA54775" w14:textId="77777777" w:rsidR="005245BE" w:rsidRPr="00CB7466" w:rsidRDefault="005245BE" w:rsidP="00CB7466">
            <w:pPr>
              <w:spacing w:after="120" w:line="259" w:lineRule="auto"/>
              <w:rPr>
                <w:sz w:val="24"/>
                <w:szCs w:val="24"/>
              </w:rPr>
            </w:pPr>
          </w:p>
        </w:tc>
      </w:tr>
      <w:tr w:rsidR="005245BE" w14:paraId="5861C03F" w14:textId="77777777" w:rsidTr="005245BE">
        <w:trPr>
          <w:trHeight w:val="37"/>
        </w:trPr>
        <w:tc>
          <w:tcPr>
            <w:tcW w:w="2269" w:type="dxa"/>
            <w:tcBorders>
              <w:top w:val="nil"/>
              <w:bottom w:val="nil"/>
            </w:tcBorders>
          </w:tcPr>
          <w:p w14:paraId="48850E28" w14:textId="77777777" w:rsidR="005245BE" w:rsidRPr="00CB7466" w:rsidRDefault="005245BE" w:rsidP="00CB7466">
            <w:pPr>
              <w:spacing w:after="120" w:line="259" w:lineRule="auto"/>
              <w:rPr>
                <w:sz w:val="24"/>
                <w:szCs w:val="24"/>
              </w:rPr>
            </w:pPr>
            <w:r w:rsidRPr="00CB7466">
              <w:rPr>
                <w:sz w:val="24"/>
                <w:szCs w:val="24"/>
              </w:rPr>
              <w:t>Next review date</w:t>
            </w:r>
          </w:p>
        </w:tc>
        <w:tc>
          <w:tcPr>
            <w:tcW w:w="7939" w:type="dxa"/>
            <w:tcBorders>
              <w:top w:val="nil"/>
              <w:bottom w:val="nil"/>
            </w:tcBorders>
          </w:tcPr>
          <w:p w14:paraId="337CDE1D" w14:textId="1DABA8A6" w:rsidR="005245BE" w:rsidRPr="00CB7466" w:rsidRDefault="005245BE" w:rsidP="00CB7466">
            <w:pPr>
              <w:spacing w:after="120" w:line="259" w:lineRule="auto"/>
              <w:rPr>
                <w:sz w:val="24"/>
                <w:szCs w:val="24"/>
              </w:rPr>
            </w:pPr>
          </w:p>
        </w:tc>
      </w:tr>
    </w:tbl>
    <w:p w14:paraId="1816E336" w14:textId="77777777" w:rsidR="005245BE" w:rsidRDefault="005245BE" w:rsidP="009E7FD7">
      <w:pPr>
        <w:spacing w:line="240" w:lineRule="exact"/>
        <w:jc w:val="both"/>
        <w:rPr>
          <w:sz w:val="24"/>
          <w:szCs w:val="24"/>
        </w:rPr>
      </w:pPr>
    </w:p>
    <w:p w14:paraId="3FD0CF96" w14:textId="77777777" w:rsidR="0038475C" w:rsidRPr="0038475C" w:rsidRDefault="0038475C" w:rsidP="0038475C">
      <w:pPr>
        <w:spacing w:line="240" w:lineRule="exact"/>
        <w:jc w:val="both"/>
        <w:rPr>
          <w:sz w:val="24"/>
          <w:szCs w:val="24"/>
        </w:rPr>
      </w:pPr>
      <w:r w:rsidRPr="0038475C">
        <w:rPr>
          <w:sz w:val="24"/>
          <w:szCs w:val="24"/>
        </w:rPr>
        <w:t>Write me a policy for a UK charity governing how staff and trustees should manage charity data on personal computers and phones.</w:t>
      </w:r>
    </w:p>
    <w:p w14:paraId="48B8836F" w14:textId="77777777" w:rsidR="0038475C" w:rsidRPr="0038475C" w:rsidRDefault="0038475C" w:rsidP="0038475C">
      <w:pPr>
        <w:spacing w:line="240" w:lineRule="exact"/>
        <w:jc w:val="both"/>
        <w:rPr>
          <w:sz w:val="24"/>
          <w:szCs w:val="24"/>
        </w:rPr>
      </w:pPr>
      <w:r w:rsidRPr="0038475C">
        <w:rPr>
          <w:sz w:val="24"/>
          <w:szCs w:val="24"/>
        </w:rPr>
        <w:t>Below is a "Bring Your Own Device" (BYOD) and Personal Equipment Policy for a UK charity, designed to meet </w:t>
      </w:r>
    </w:p>
    <w:p w14:paraId="69972046" w14:textId="77777777" w:rsidR="0038475C" w:rsidRPr="0038475C" w:rsidRDefault="0038475C" w:rsidP="0038475C">
      <w:pPr>
        <w:spacing w:line="240" w:lineRule="exact"/>
        <w:jc w:val="both"/>
        <w:rPr>
          <w:sz w:val="24"/>
          <w:szCs w:val="24"/>
        </w:rPr>
      </w:pPr>
      <w:hyperlink r:id="rId8" w:tgtFrame="_blank" w:history="1">
        <w:r w:rsidRPr="0038475C">
          <w:rPr>
            <w:rStyle w:val="Hyperlink"/>
            <w:sz w:val="24"/>
            <w:szCs w:val="24"/>
          </w:rPr>
          <w:t>ICO</w:t>
        </w:r>
      </w:hyperlink>
      <w:r w:rsidRPr="0038475C">
        <w:rPr>
          <w:sz w:val="24"/>
          <w:szCs w:val="24"/>
        </w:rPr>
        <w:t> and </w:t>
      </w:r>
      <w:hyperlink r:id="rId9" w:tgtFrame="_blank" w:history="1">
        <w:r w:rsidRPr="0038475C">
          <w:rPr>
            <w:rStyle w:val="Hyperlink"/>
            <w:sz w:val="24"/>
            <w:szCs w:val="24"/>
          </w:rPr>
          <w:t>National Cyber Security Centre (NCSC)</w:t>
        </w:r>
      </w:hyperlink>
      <w:r w:rsidRPr="0038475C">
        <w:rPr>
          <w:sz w:val="24"/>
          <w:szCs w:val="24"/>
        </w:rPr>
        <w:t> standards.</w:t>
      </w:r>
    </w:p>
    <w:p w14:paraId="65BE0D4C" w14:textId="77777777" w:rsidR="0038475C" w:rsidRPr="0038475C" w:rsidRDefault="0038475C" w:rsidP="0038475C">
      <w:pPr>
        <w:spacing w:line="240" w:lineRule="exact"/>
        <w:jc w:val="both"/>
        <w:rPr>
          <w:sz w:val="24"/>
          <w:szCs w:val="24"/>
        </w:rPr>
      </w:pPr>
      <w:r w:rsidRPr="0038475C">
        <w:rPr>
          <w:sz w:val="24"/>
          <w:szCs w:val="24"/>
        </w:rPr>
        <w:pict w14:anchorId="7AB7BC32">
          <v:rect id="_x0000_i1114" style="width:0;height:.75pt" o:hralign="center" o:hrstd="t" o:hr="t" fillcolor="#a0a0a0" stroked="f"/>
        </w:pict>
      </w:r>
    </w:p>
    <w:p w14:paraId="4710FDB7" w14:textId="77777777" w:rsidR="0038475C" w:rsidRPr="0038475C" w:rsidRDefault="0038475C" w:rsidP="0038475C">
      <w:pPr>
        <w:spacing w:line="240" w:lineRule="exact"/>
        <w:jc w:val="both"/>
        <w:rPr>
          <w:b/>
          <w:bCs/>
          <w:sz w:val="24"/>
          <w:szCs w:val="24"/>
        </w:rPr>
      </w:pPr>
      <w:r w:rsidRPr="0038475C">
        <w:rPr>
          <w:b/>
          <w:bCs/>
          <w:sz w:val="24"/>
          <w:szCs w:val="24"/>
        </w:rPr>
        <w:t>Personal Device &amp; BYOD Policy</w:t>
      </w:r>
    </w:p>
    <w:p w14:paraId="71E23EE7" w14:textId="77777777" w:rsidR="0038475C" w:rsidRPr="0038475C" w:rsidRDefault="0038475C" w:rsidP="0038475C">
      <w:pPr>
        <w:spacing w:line="240" w:lineRule="exact"/>
        <w:jc w:val="both"/>
        <w:rPr>
          <w:sz w:val="24"/>
          <w:szCs w:val="24"/>
        </w:rPr>
      </w:pPr>
      <w:r w:rsidRPr="0038475C">
        <w:rPr>
          <w:b/>
          <w:bCs/>
          <w:sz w:val="24"/>
          <w:szCs w:val="24"/>
        </w:rPr>
        <w:t>Charity Name:</w:t>
      </w:r>
      <w:r w:rsidRPr="0038475C">
        <w:rPr>
          <w:sz w:val="24"/>
          <w:szCs w:val="24"/>
        </w:rPr>
        <w:t> [Insert Charity Name]</w:t>
      </w:r>
      <w:r w:rsidRPr="0038475C">
        <w:rPr>
          <w:sz w:val="24"/>
          <w:szCs w:val="24"/>
        </w:rPr>
        <w:br/>
      </w:r>
      <w:r w:rsidRPr="0038475C">
        <w:rPr>
          <w:b/>
          <w:bCs/>
          <w:sz w:val="24"/>
          <w:szCs w:val="24"/>
        </w:rPr>
        <w:t>Applies to:</w:t>
      </w:r>
      <w:r w:rsidRPr="0038475C">
        <w:rPr>
          <w:sz w:val="24"/>
          <w:szCs w:val="24"/>
        </w:rPr>
        <w:t> All staff, trustees, and volunteers.</w:t>
      </w:r>
    </w:p>
    <w:p w14:paraId="0F941390" w14:textId="77777777" w:rsidR="0038475C" w:rsidRPr="0038475C" w:rsidRDefault="0038475C" w:rsidP="0038475C">
      <w:pPr>
        <w:spacing w:line="240" w:lineRule="exact"/>
        <w:jc w:val="both"/>
        <w:rPr>
          <w:b/>
          <w:bCs/>
          <w:sz w:val="24"/>
          <w:szCs w:val="24"/>
        </w:rPr>
      </w:pPr>
      <w:r w:rsidRPr="0038475C">
        <w:rPr>
          <w:b/>
          <w:bCs/>
          <w:sz w:val="24"/>
          <w:szCs w:val="24"/>
        </w:rPr>
        <w:t>1. Purpose</w:t>
      </w:r>
    </w:p>
    <w:p w14:paraId="3EBF47AA" w14:textId="77777777" w:rsidR="0038475C" w:rsidRPr="0038475C" w:rsidRDefault="0038475C" w:rsidP="0038475C">
      <w:pPr>
        <w:spacing w:line="240" w:lineRule="exact"/>
        <w:jc w:val="both"/>
        <w:rPr>
          <w:sz w:val="24"/>
          <w:szCs w:val="24"/>
        </w:rPr>
      </w:pPr>
      <w:r w:rsidRPr="0038475C">
        <w:rPr>
          <w:sz w:val="24"/>
          <w:szCs w:val="24"/>
        </w:rPr>
        <w:t>This policy ensures that charity data remains secure when accessed on personal computers, laptops, tablets, or smartphones ("Personal Devices"). Our priority is to prevent data breaches while allowing for flexible working.</w:t>
      </w:r>
    </w:p>
    <w:p w14:paraId="4B2D221E" w14:textId="77777777" w:rsidR="0038475C" w:rsidRPr="0038475C" w:rsidRDefault="0038475C" w:rsidP="0038475C">
      <w:pPr>
        <w:spacing w:line="240" w:lineRule="exact"/>
        <w:jc w:val="both"/>
        <w:rPr>
          <w:b/>
          <w:bCs/>
          <w:sz w:val="24"/>
          <w:szCs w:val="24"/>
        </w:rPr>
      </w:pPr>
      <w:r w:rsidRPr="0038475C">
        <w:rPr>
          <w:b/>
          <w:bCs/>
          <w:sz w:val="24"/>
          <w:szCs w:val="24"/>
        </w:rPr>
        <w:t>2. Core Requirements</w:t>
      </w:r>
    </w:p>
    <w:p w14:paraId="1D82BF2E" w14:textId="77777777" w:rsidR="0038475C" w:rsidRPr="0038475C" w:rsidRDefault="0038475C" w:rsidP="0038475C">
      <w:pPr>
        <w:spacing w:line="240" w:lineRule="exact"/>
        <w:jc w:val="both"/>
        <w:rPr>
          <w:sz w:val="24"/>
          <w:szCs w:val="24"/>
        </w:rPr>
      </w:pPr>
      <w:r w:rsidRPr="0038475C">
        <w:rPr>
          <w:sz w:val="24"/>
          <w:szCs w:val="24"/>
        </w:rPr>
        <w:t>Users must adhere to the following before using a personal device for charity business:</w:t>
      </w:r>
    </w:p>
    <w:p w14:paraId="3BECF8DD" w14:textId="77777777" w:rsidR="0038475C" w:rsidRPr="0038475C" w:rsidRDefault="0038475C" w:rsidP="0038475C">
      <w:pPr>
        <w:numPr>
          <w:ilvl w:val="0"/>
          <w:numId w:val="44"/>
        </w:numPr>
        <w:spacing w:line="240" w:lineRule="exact"/>
        <w:jc w:val="both"/>
        <w:rPr>
          <w:sz w:val="24"/>
          <w:szCs w:val="24"/>
        </w:rPr>
      </w:pPr>
      <w:r w:rsidRPr="0038475C">
        <w:rPr>
          <w:b/>
          <w:bCs/>
          <w:sz w:val="24"/>
          <w:szCs w:val="24"/>
        </w:rPr>
        <w:t>Security Updates:</w:t>
      </w:r>
      <w:r w:rsidRPr="0038475C">
        <w:rPr>
          <w:sz w:val="24"/>
          <w:szCs w:val="24"/>
        </w:rPr>
        <w:t> Devices must run a supported operating system (e.g., Windows 10/11, macOS 12+, iOS 15+, Android 12+) and have the latest security </w:t>
      </w:r>
      <w:hyperlink r:id="rId10" w:tgtFrame="_blank" w:history="1">
        <w:r w:rsidRPr="0038475C">
          <w:rPr>
            <w:rStyle w:val="Hyperlink"/>
            <w:sz w:val="24"/>
            <w:szCs w:val="24"/>
          </w:rPr>
          <w:t>patches installed within 14 days</w:t>
        </w:r>
      </w:hyperlink>
      <w:r w:rsidRPr="0038475C">
        <w:rPr>
          <w:sz w:val="24"/>
          <w:szCs w:val="24"/>
        </w:rPr>
        <w:t> of release.</w:t>
      </w:r>
    </w:p>
    <w:p w14:paraId="0D14161F" w14:textId="77777777" w:rsidR="0038475C" w:rsidRPr="0038475C" w:rsidRDefault="0038475C" w:rsidP="0038475C">
      <w:pPr>
        <w:numPr>
          <w:ilvl w:val="0"/>
          <w:numId w:val="44"/>
        </w:numPr>
        <w:spacing w:line="240" w:lineRule="exact"/>
        <w:jc w:val="both"/>
        <w:rPr>
          <w:sz w:val="24"/>
          <w:szCs w:val="24"/>
        </w:rPr>
      </w:pPr>
      <w:r w:rsidRPr="0038475C">
        <w:rPr>
          <w:b/>
          <w:bCs/>
          <w:sz w:val="24"/>
          <w:szCs w:val="24"/>
        </w:rPr>
        <w:t>Access Control:</w:t>
      </w:r>
      <w:r w:rsidRPr="0038475C">
        <w:rPr>
          <w:sz w:val="24"/>
          <w:szCs w:val="24"/>
        </w:rPr>
        <w:t> All devices must be secured with a </w:t>
      </w:r>
      <w:r w:rsidRPr="0038475C">
        <w:rPr>
          <w:b/>
          <w:bCs/>
          <w:sz w:val="24"/>
          <w:szCs w:val="24"/>
        </w:rPr>
        <w:t>6-digit PIN, strong password, or biometrics</w:t>
      </w:r>
      <w:r w:rsidRPr="0038475C">
        <w:rPr>
          <w:sz w:val="24"/>
          <w:szCs w:val="24"/>
        </w:rPr>
        <w:t> (fingerprint/face ID) and configured to auto-lock after 5 minutes of inactivity.</w:t>
      </w:r>
    </w:p>
    <w:p w14:paraId="56A162F3" w14:textId="77777777" w:rsidR="0038475C" w:rsidRPr="0038475C" w:rsidRDefault="0038475C" w:rsidP="0038475C">
      <w:pPr>
        <w:numPr>
          <w:ilvl w:val="0"/>
          <w:numId w:val="44"/>
        </w:numPr>
        <w:spacing w:line="240" w:lineRule="exact"/>
        <w:jc w:val="both"/>
        <w:rPr>
          <w:sz w:val="24"/>
          <w:szCs w:val="24"/>
        </w:rPr>
      </w:pPr>
      <w:r w:rsidRPr="0038475C">
        <w:rPr>
          <w:b/>
          <w:bCs/>
          <w:sz w:val="24"/>
          <w:szCs w:val="24"/>
        </w:rPr>
        <w:t>Encryption:</w:t>
      </w:r>
      <w:r w:rsidRPr="0038475C">
        <w:rPr>
          <w:sz w:val="24"/>
          <w:szCs w:val="24"/>
        </w:rPr>
        <w:t> Laptops and computers used for charity data must have full-disk encryption (e.g., </w:t>
      </w:r>
      <w:hyperlink r:id="rId11" w:tgtFrame="_blank" w:history="1">
        <w:r w:rsidRPr="0038475C">
          <w:rPr>
            <w:rStyle w:val="Hyperlink"/>
            <w:sz w:val="24"/>
            <w:szCs w:val="24"/>
          </w:rPr>
          <w:t>BitLocker</w:t>
        </w:r>
      </w:hyperlink>
      <w:r w:rsidRPr="0038475C">
        <w:rPr>
          <w:sz w:val="24"/>
          <w:szCs w:val="24"/>
        </w:rPr>
        <w:t xml:space="preserve"> or </w:t>
      </w:r>
      <w:proofErr w:type="spellStart"/>
      <w:r w:rsidRPr="0038475C">
        <w:rPr>
          <w:sz w:val="24"/>
          <w:szCs w:val="24"/>
        </w:rPr>
        <w:t>FileVault</w:t>
      </w:r>
      <w:proofErr w:type="spellEnd"/>
      <w:r w:rsidRPr="0038475C">
        <w:rPr>
          <w:sz w:val="24"/>
          <w:szCs w:val="24"/>
        </w:rPr>
        <w:t>) enabled.</w:t>
      </w:r>
    </w:p>
    <w:p w14:paraId="085DED41" w14:textId="77777777" w:rsidR="0038475C" w:rsidRPr="0038475C" w:rsidRDefault="0038475C" w:rsidP="0038475C">
      <w:pPr>
        <w:spacing w:line="240" w:lineRule="exact"/>
        <w:jc w:val="both"/>
        <w:rPr>
          <w:b/>
          <w:bCs/>
          <w:sz w:val="24"/>
          <w:szCs w:val="24"/>
        </w:rPr>
      </w:pPr>
      <w:r w:rsidRPr="0038475C">
        <w:rPr>
          <w:b/>
          <w:bCs/>
          <w:sz w:val="24"/>
          <w:szCs w:val="24"/>
        </w:rPr>
        <w:t>3. Data Handling Rules</w:t>
      </w:r>
    </w:p>
    <w:p w14:paraId="16639C73" w14:textId="77777777" w:rsidR="0038475C" w:rsidRPr="0038475C" w:rsidRDefault="0038475C" w:rsidP="0038475C">
      <w:pPr>
        <w:numPr>
          <w:ilvl w:val="0"/>
          <w:numId w:val="45"/>
        </w:numPr>
        <w:spacing w:line="240" w:lineRule="exact"/>
        <w:jc w:val="both"/>
        <w:rPr>
          <w:sz w:val="24"/>
          <w:szCs w:val="24"/>
        </w:rPr>
      </w:pPr>
      <w:r w:rsidRPr="0038475C">
        <w:rPr>
          <w:b/>
          <w:bCs/>
          <w:sz w:val="24"/>
          <w:szCs w:val="24"/>
        </w:rPr>
        <w:t>Cloud Storage Only:</w:t>
      </w:r>
      <w:r w:rsidRPr="0038475C">
        <w:rPr>
          <w:sz w:val="24"/>
          <w:szCs w:val="24"/>
        </w:rPr>
        <w:t> Charity data should be accessed and edited directly via approved cloud platforms (e.g., Microsoft 365, Google Workspace). Users must </w:t>
      </w:r>
      <w:r w:rsidRPr="0038475C">
        <w:rPr>
          <w:b/>
          <w:bCs/>
          <w:sz w:val="24"/>
          <w:szCs w:val="24"/>
        </w:rPr>
        <w:t>not</w:t>
      </w:r>
      <w:r w:rsidRPr="0038475C">
        <w:rPr>
          <w:sz w:val="24"/>
          <w:szCs w:val="24"/>
        </w:rPr>
        <w:t> download or save non-anonymised personal data (e.g., beneficiary lists, donor details) to the local hard drive of a personal computer.</w:t>
      </w:r>
    </w:p>
    <w:p w14:paraId="0675A659" w14:textId="77777777" w:rsidR="0038475C" w:rsidRPr="0038475C" w:rsidRDefault="0038475C" w:rsidP="0038475C">
      <w:pPr>
        <w:numPr>
          <w:ilvl w:val="0"/>
          <w:numId w:val="45"/>
        </w:numPr>
        <w:spacing w:line="240" w:lineRule="exact"/>
        <w:jc w:val="both"/>
        <w:rPr>
          <w:sz w:val="24"/>
          <w:szCs w:val="24"/>
        </w:rPr>
      </w:pPr>
      <w:r w:rsidRPr="0038475C">
        <w:rPr>
          <w:b/>
          <w:bCs/>
          <w:sz w:val="24"/>
          <w:szCs w:val="24"/>
        </w:rPr>
        <w:t>Separation of Data:</w:t>
      </w:r>
      <w:r w:rsidRPr="0038475C">
        <w:rPr>
          <w:sz w:val="24"/>
          <w:szCs w:val="24"/>
        </w:rPr>
        <w:t> Users should maintain a clear </w:t>
      </w:r>
      <w:hyperlink r:id="rId12" w:tgtFrame="_blank" w:history="1">
        <w:r w:rsidRPr="0038475C">
          <w:rPr>
            <w:rStyle w:val="Hyperlink"/>
            <w:sz w:val="24"/>
            <w:szCs w:val="24"/>
          </w:rPr>
          <w:t>separation</w:t>
        </w:r>
      </w:hyperlink>
      <w:r w:rsidRPr="0038475C">
        <w:rPr>
          <w:sz w:val="24"/>
          <w:szCs w:val="24"/>
        </w:rPr>
        <w:t> between personal and charity information. Do not sync charity email or files with personal cloud backups (e.g., personal iCloud or personal Dropbox).</w:t>
      </w:r>
    </w:p>
    <w:p w14:paraId="6A7B4B25" w14:textId="77777777" w:rsidR="0038475C" w:rsidRPr="0038475C" w:rsidRDefault="0038475C" w:rsidP="0038475C">
      <w:pPr>
        <w:numPr>
          <w:ilvl w:val="0"/>
          <w:numId w:val="45"/>
        </w:numPr>
        <w:spacing w:line="240" w:lineRule="exact"/>
        <w:jc w:val="both"/>
        <w:rPr>
          <w:sz w:val="24"/>
          <w:szCs w:val="24"/>
        </w:rPr>
      </w:pPr>
      <w:r w:rsidRPr="0038475C">
        <w:rPr>
          <w:b/>
          <w:bCs/>
          <w:sz w:val="24"/>
          <w:szCs w:val="24"/>
        </w:rPr>
        <w:t>Unsecured Wi-Fi:</w:t>
      </w:r>
      <w:r w:rsidRPr="0038475C">
        <w:rPr>
          <w:sz w:val="24"/>
          <w:szCs w:val="24"/>
        </w:rPr>
        <w:t> Avoid accessing sensitive charity systems over public, unsecured Wi-Fi. Use a secure home connection or a mobile hotspot.</w:t>
      </w:r>
    </w:p>
    <w:p w14:paraId="16FEA7BB" w14:textId="77777777" w:rsidR="0038475C" w:rsidRPr="0038475C" w:rsidRDefault="0038475C" w:rsidP="0038475C">
      <w:pPr>
        <w:numPr>
          <w:ilvl w:val="0"/>
          <w:numId w:val="45"/>
        </w:numPr>
        <w:spacing w:line="240" w:lineRule="exact"/>
        <w:jc w:val="both"/>
        <w:rPr>
          <w:sz w:val="24"/>
          <w:szCs w:val="24"/>
        </w:rPr>
      </w:pPr>
      <w:r w:rsidRPr="0038475C">
        <w:rPr>
          <w:b/>
          <w:bCs/>
          <w:sz w:val="24"/>
          <w:szCs w:val="24"/>
        </w:rPr>
        <w:t>No Sharing:</w:t>
      </w:r>
      <w:r w:rsidRPr="0038475C">
        <w:rPr>
          <w:sz w:val="24"/>
          <w:szCs w:val="24"/>
        </w:rPr>
        <w:t> Personal devices used for charity work must not be shared with family members or friends while charity data is accessible.</w:t>
      </w:r>
    </w:p>
    <w:p w14:paraId="427569E1" w14:textId="77777777" w:rsidR="0038475C" w:rsidRPr="0038475C" w:rsidRDefault="0038475C" w:rsidP="0038475C">
      <w:pPr>
        <w:spacing w:line="240" w:lineRule="exact"/>
        <w:jc w:val="both"/>
        <w:rPr>
          <w:b/>
          <w:bCs/>
          <w:sz w:val="24"/>
          <w:szCs w:val="24"/>
        </w:rPr>
      </w:pPr>
      <w:r w:rsidRPr="0038475C">
        <w:rPr>
          <w:b/>
          <w:bCs/>
          <w:sz w:val="24"/>
          <w:szCs w:val="24"/>
        </w:rPr>
        <w:t>4. Lost or Stolen Devices</w:t>
      </w:r>
    </w:p>
    <w:p w14:paraId="2D6BB861" w14:textId="77777777" w:rsidR="0038475C" w:rsidRPr="0038475C" w:rsidRDefault="0038475C" w:rsidP="0038475C">
      <w:pPr>
        <w:spacing w:line="240" w:lineRule="exact"/>
        <w:jc w:val="both"/>
        <w:rPr>
          <w:sz w:val="24"/>
          <w:szCs w:val="24"/>
        </w:rPr>
      </w:pPr>
      <w:r w:rsidRPr="0038475C">
        <w:rPr>
          <w:sz w:val="24"/>
          <w:szCs w:val="24"/>
        </w:rPr>
        <w:t>If a personal device used for charity work is lost or stolen, it must be reported to the </w:t>
      </w:r>
      <w:r w:rsidRPr="0038475C">
        <w:rPr>
          <w:b/>
          <w:bCs/>
          <w:sz w:val="24"/>
          <w:szCs w:val="24"/>
        </w:rPr>
        <w:t>[Data Protection Lead]</w:t>
      </w:r>
      <w:r w:rsidRPr="0038475C">
        <w:rPr>
          <w:sz w:val="24"/>
          <w:szCs w:val="24"/>
        </w:rPr>
        <w:t> immediately, and in all cases within </w:t>
      </w:r>
      <w:r w:rsidRPr="0038475C">
        <w:rPr>
          <w:b/>
          <w:bCs/>
          <w:sz w:val="24"/>
          <w:szCs w:val="24"/>
        </w:rPr>
        <w:t>24 hours</w:t>
      </w:r>
      <w:r w:rsidRPr="0038475C">
        <w:rPr>
          <w:sz w:val="24"/>
          <w:szCs w:val="24"/>
        </w:rPr>
        <w:t>.</w:t>
      </w:r>
    </w:p>
    <w:p w14:paraId="188D1A56" w14:textId="77777777" w:rsidR="0038475C" w:rsidRPr="0038475C" w:rsidRDefault="0038475C" w:rsidP="0038475C">
      <w:pPr>
        <w:numPr>
          <w:ilvl w:val="0"/>
          <w:numId w:val="46"/>
        </w:numPr>
        <w:spacing w:line="240" w:lineRule="exact"/>
        <w:jc w:val="both"/>
        <w:rPr>
          <w:sz w:val="24"/>
          <w:szCs w:val="24"/>
        </w:rPr>
      </w:pPr>
      <w:r w:rsidRPr="0038475C">
        <w:rPr>
          <w:sz w:val="24"/>
          <w:szCs w:val="24"/>
        </w:rPr>
        <w:lastRenderedPageBreak/>
        <w:t>The charity reserves the right to </w:t>
      </w:r>
      <w:hyperlink r:id="rId13" w:tgtFrame="_blank" w:history="1">
        <w:r w:rsidRPr="0038475C">
          <w:rPr>
            <w:rStyle w:val="Hyperlink"/>
            <w:sz w:val="24"/>
            <w:szCs w:val="24"/>
          </w:rPr>
          <w:t>remotely wipe</w:t>
        </w:r>
      </w:hyperlink>
      <w:r w:rsidRPr="0038475C">
        <w:rPr>
          <w:sz w:val="24"/>
          <w:szCs w:val="24"/>
        </w:rPr>
        <w:t> any charity-specific accounts or data from the device to prevent a data breach.</w:t>
      </w:r>
    </w:p>
    <w:p w14:paraId="78381873" w14:textId="77777777" w:rsidR="0038475C" w:rsidRPr="0038475C" w:rsidRDefault="0038475C" w:rsidP="0038475C">
      <w:pPr>
        <w:spacing w:line="240" w:lineRule="exact"/>
        <w:jc w:val="both"/>
        <w:rPr>
          <w:b/>
          <w:bCs/>
          <w:sz w:val="24"/>
          <w:szCs w:val="24"/>
        </w:rPr>
      </w:pPr>
      <w:r w:rsidRPr="0038475C">
        <w:rPr>
          <w:b/>
          <w:bCs/>
          <w:sz w:val="24"/>
          <w:szCs w:val="24"/>
        </w:rPr>
        <w:t>5. Ending Involvement</w:t>
      </w:r>
    </w:p>
    <w:p w14:paraId="1B0EF15C" w14:textId="77777777" w:rsidR="0038475C" w:rsidRPr="0038475C" w:rsidRDefault="0038475C" w:rsidP="0038475C">
      <w:pPr>
        <w:spacing w:line="240" w:lineRule="exact"/>
        <w:jc w:val="both"/>
        <w:rPr>
          <w:sz w:val="24"/>
          <w:szCs w:val="24"/>
        </w:rPr>
      </w:pPr>
      <w:r w:rsidRPr="0038475C">
        <w:rPr>
          <w:sz w:val="24"/>
          <w:szCs w:val="24"/>
        </w:rPr>
        <w:t>Upon leaving the charity or stepping down as a trustee, Users must:</w:t>
      </w:r>
    </w:p>
    <w:p w14:paraId="274E1A62" w14:textId="77777777" w:rsidR="0038475C" w:rsidRPr="0038475C" w:rsidRDefault="0038475C" w:rsidP="0038475C">
      <w:pPr>
        <w:numPr>
          <w:ilvl w:val="0"/>
          <w:numId w:val="47"/>
        </w:numPr>
        <w:spacing w:line="240" w:lineRule="exact"/>
        <w:jc w:val="both"/>
        <w:rPr>
          <w:sz w:val="24"/>
          <w:szCs w:val="24"/>
        </w:rPr>
      </w:pPr>
      <w:r w:rsidRPr="0038475C">
        <w:rPr>
          <w:sz w:val="24"/>
          <w:szCs w:val="24"/>
        </w:rPr>
        <w:t>Remove all charity email accounts and apps from their personal devices.</w:t>
      </w:r>
    </w:p>
    <w:p w14:paraId="7A56F1C6" w14:textId="77777777" w:rsidR="0038475C" w:rsidRPr="0038475C" w:rsidRDefault="0038475C" w:rsidP="0038475C">
      <w:pPr>
        <w:numPr>
          <w:ilvl w:val="0"/>
          <w:numId w:val="47"/>
        </w:numPr>
        <w:spacing w:line="240" w:lineRule="exact"/>
        <w:jc w:val="both"/>
        <w:rPr>
          <w:sz w:val="24"/>
          <w:szCs w:val="24"/>
        </w:rPr>
      </w:pPr>
      <w:r w:rsidRPr="0038475C">
        <w:rPr>
          <w:sz w:val="24"/>
          <w:szCs w:val="24"/>
        </w:rPr>
        <w:t>Permanently delete any charity-related files or local copies of data.</w:t>
      </w:r>
    </w:p>
    <w:p w14:paraId="74862067" w14:textId="77777777" w:rsidR="0038475C" w:rsidRPr="0038475C" w:rsidRDefault="0038475C" w:rsidP="0038475C">
      <w:pPr>
        <w:numPr>
          <w:ilvl w:val="0"/>
          <w:numId w:val="47"/>
        </w:numPr>
        <w:spacing w:line="240" w:lineRule="exact"/>
        <w:jc w:val="both"/>
        <w:rPr>
          <w:sz w:val="24"/>
          <w:szCs w:val="24"/>
        </w:rPr>
      </w:pPr>
      <w:r w:rsidRPr="0038475C">
        <w:rPr>
          <w:sz w:val="24"/>
          <w:szCs w:val="24"/>
        </w:rPr>
        <w:t>Provide a written confirmation that all charity data has been erased.</w:t>
      </w:r>
    </w:p>
    <w:p w14:paraId="589609C6" w14:textId="77777777" w:rsidR="0038475C" w:rsidRPr="0038475C" w:rsidRDefault="0038475C" w:rsidP="0038475C">
      <w:pPr>
        <w:spacing w:line="240" w:lineRule="exact"/>
        <w:jc w:val="both"/>
        <w:rPr>
          <w:b/>
          <w:bCs/>
          <w:sz w:val="24"/>
          <w:szCs w:val="24"/>
        </w:rPr>
      </w:pPr>
      <w:r w:rsidRPr="0038475C">
        <w:rPr>
          <w:b/>
          <w:bCs/>
          <w:sz w:val="24"/>
          <w:szCs w:val="24"/>
        </w:rPr>
        <w:t>6. Non-Compliance</w:t>
      </w:r>
    </w:p>
    <w:p w14:paraId="0F01E299" w14:textId="77777777" w:rsidR="0038475C" w:rsidRPr="0038475C" w:rsidRDefault="0038475C" w:rsidP="0038475C">
      <w:pPr>
        <w:spacing w:line="240" w:lineRule="exact"/>
        <w:jc w:val="both"/>
        <w:rPr>
          <w:sz w:val="24"/>
          <w:szCs w:val="24"/>
        </w:rPr>
      </w:pPr>
      <w:r w:rsidRPr="0038475C">
        <w:rPr>
          <w:sz w:val="24"/>
          <w:szCs w:val="24"/>
        </w:rPr>
        <w:t>Breaching this policy may lead to the suspension of remote access and, where applicable, disciplinary action as per the [Staff Handbook].</w:t>
      </w:r>
    </w:p>
    <w:p w14:paraId="565ED01D" w14:textId="77777777" w:rsidR="0038475C" w:rsidRPr="0038475C" w:rsidRDefault="0038475C" w:rsidP="0038475C">
      <w:pPr>
        <w:spacing w:line="240" w:lineRule="exact"/>
        <w:jc w:val="both"/>
        <w:rPr>
          <w:sz w:val="24"/>
          <w:szCs w:val="24"/>
        </w:rPr>
      </w:pPr>
      <w:r w:rsidRPr="0038475C">
        <w:rPr>
          <w:sz w:val="24"/>
          <w:szCs w:val="24"/>
        </w:rPr>
        <w:pict w14:anchorId="75BBC711">
          <v:rect id="_x0000_i1115" style="width:0;height:.75pt" o:hralign="center" o:hrstd="t" o:hr="t" fillcolor="#a0a0a0" stroked="f"/>
        </w:pict>
      </w:r>
    </w:p>
    <w:p w14:paraId="1917B0A8" w14:textId="77777777" w:rsidR="00CB7466" w:rsidRDefault="00CB7466">
      <w:r>
        <w:br w:type="page"/>
      </w:r>
    </w:p>
    <w:tbl>
      <w:tblPr>
        <w:tblStyle w:val="TableGrid"/>
        <w:tblpPr w:leftFromText="181" w:rightFromText="181" w:vertAnchor="page" w:horzAnchor="margin" w:tblpYSpec="top"/>
        <w:tblOverlap w:val="never"/>
        <w:tblW w:w="10478" w:type="dxa"/>
        <w:tblBorders>
          <w:top w:val="single" w:sz="4" w:space="0" w:color="000000" w:themeColor="text1" w:themeShade="00"/>
          <w:insideH w:val="single" w:sz="4" w:space="0" w:color="000000" w:themeColor="text1" w:themeShade="00"/>
        </w:tblBorders>
        <w:tblCellMar>
          <w:left w:w="0" w:type="dxa"/>
          <w:right w:w="0" w:type="dxa"/>
        </w:tblCellMar>
        <w:tblLook w:val="04A0" w:firstRow="1" w:lastRow="0" w:firstColumn="1" w:lastColumn="0" w:noHBand="0" w:noVBand="1"/>
        <w:tblDescription w:val="First table has company name and second table has memo information"/>
      </w:tblPr>
      <w:tblGrid>
        <w:gridCol w:w="2880"/>
        <w:gridCol w:w="7598"/>
      </w:tblGrid>
      <w:tr w:rsidR="00CB7466" w14:paraId="4A6A42B1" w14:textId="77777777" w:rsidTr="00CB7466">
        <w:trPr>
          <w:trHeight w:val="32"/>
        </w:trPr>
        <w:tc>
          <w:tcPr>
            <w:tcW w:w="2880" w:type="dxa"/>
          </w:tcPr>
          <w:p w14:paraId="3CE0E69D" w14:textId="77777777" w:rsidR="00CB7466" w:rsidRPr="00AC3957" w:rsidRDefault="00CB7466" w:rsidP="00CB7466">
            <w:pPr>
              <w:pStyle w:val="Heading1"/>
              <w:rPr>
                <w:b w:val="0"/>
                <w:sz w:val="24"/>
                <w:szCs w:val="24"/>
              </w:rPr>
            </w:pPr>
            <w:r w:rsidRPr="1B742999">
              <w:rPr>
                <w:b w:val="0"/>
                <w:sz w:val="24"/>
                <w:szCs w:val="24"/>
              </w:rPr>
              <w:lastRenderedPageBreak/>
              <w:t xml:space="preserve">POLICY NAME </w:t>
            </w:r>
          </w:p>
        </w:tc>
        <w:tc>
          <w:tcPr>
            <w:tcW w:w="7598" w:type="dxa"/>
          </w:tcPr>
          <w:p w14:paraId="1AFBD6C0" w14:textId="77777777" w:rsidR="00CB7466" w:rsidRPr="00F46D8A" w:rsidRDefault="00CB7466" w:rsidP="00F46D8A">
            <w:pPr>
              <w:pStyle w:val="Heading3"/>
            </w:pPr>
            <w:bookmarkStart w:id="4" w:name="_Toc213226323"/>
            <w:bookmarkStart w:id="5" w:name="_Toc221968414"/>
            <w:r w:rsidRPr="00F46D8A">
              <w:t>Fire Policy Statement 15.06.2025</w:t>
            </w:r>
            <w:bookmarkEnd w:id="4"/>
            <w:bookmarkEnd w:id="5"/>
          </w:p>
        </w:tc>
      </w:tr>
      <w:tr w:rsidR="00CB7466" w14:paraId="7ACF8EC1" w14:textId="77777777" w:rsidTr="00CB7466">
        <w:trPr>
          <w:trHeight w:val="32"/>
        </w:trPr>
        <w:tc>
          <w:tcPr>
            <w:tcW w:w="2880" w:type="dxa"/>
          </w:tcPr>
          <w:p w14:paraId="698D49F4" w14:textId="77777777" w:rsidR="00CB7466" w:rsidRPr="00AC3957" w:rsidRDefault="00CB7466" w:rsidP="00CB7466">
            <w:pPr>
              <w:spacing w:after="120" w:line="259" w:lineRule="auto"/>
              <w:rPr>
                <w:sz w:val="24"/>
                <w:szCs w:val="24"/>
              </w:rPr>
            </w:pPr>
            <w:r w:rsidRPr="1B742999">
              <w:rPr>
                <w:sz w:val="24"/>
                <w:szCs w:val="24"/>
              </w:rPr>
              <w:t>Policy Owner</w:t>
            </w:r>
          </w:p>
        </w:tc>
        <w:tc>
          <w:tcPr>
            <w:tcW w:w="7598" w:type="dxa"/>
          </w:tcPr>
          <w:p w14:paraId="6C5B04AF" w14:textId="0388414C" w:rsidR="00CB7466" w:rsidRPr="00AC3957" w:rsidRDefault="00920323" w:rsidP="00CB7466">
            <w:pPr>
              <w:spacing w:after="120" w:line="259" w:lineRule="auto"/>
              <w:rPr>
                <w:sz w:val="24"/>
                <w:szCs w:val="24"/>
              </w:rPr>
            </w:pPr>
            <w:r>
              <w:rPr>
                <w:sz w:val="24"/>
                <w:szCs w:val="24"/>
              </w:rPr>
              <w:t>Charlotte Atkinson</w:t>
            </w:r>
          </w:p>
        </w:tc>
      </w:tr>
      <w:tr w:rsidR="00CB7466" w14:paraId="23E3AE4E" w14:textId="77777777" w:rsidTr="00CB7466">
        <w:trPr>
          <w:trHeight w:val="37"/>
        </w:trPr>
        <w:tc>
          <w:tcPr>
            <w:tcW w:w="2880" w:type="dxa"/>
          </w:tcPr>
          <w:p w14:paraId="07A47296" w14:textId="77777777" w:rsidR="00CB7466" w:rsidRPr="00AC3957" w:rsidRDefault="00CB7466" w:rsidP="00CB7466">
            <w:pPr>
              <w:spacing w:after="120" w:line="259" w:lineRule="auto"/>
              <w:rPr>
                <w:sz w:val="24"/>
                <w:szCs w:val="24"/>
              </w:rPr>
            </w:pPr>
            <w:r w:rsidRPr="1B742999">
              <w:rPr>
                <w:sz w:val="24"/>
                <w:szCs w:val="24"/>
              </w:rPr>
              <w:t>Date reviewed</w:t>
            </w:r>
          </w:p>
        </w:tc>
        <w:tc>
          <w:tcPr>
            <w:tcW w:w="7598" w:type="dxa"/>
          </w:tcPr>
          <w:p w14:paraId="4ACC8A55" w14:textId="77777777" w:rsidR="00CB7466" w:rsidRPr="00AC3957" w:rsidRDefault="00CB7466" w:rsidP="00CB7466">
            <w:pPr>
              <w:spacing w:after="120" w:line="259" w:lineRule="auto"/>
              <w:rPr>
                <w:sz w:val="24"/>
                <w:szCs w:val="24"/>
              </w:rPr>
            </w:pPr>
            <w:r>
              <w:rPr>
                <w:sz w:val="24"/>
                <w:szCs w:val="24"/>
              </w:rPr>
              <w:t>15.06.2025</w:t>
            </w:r>
          </w:p>
        </w:tc>
      </w:tr>
      <w:tr w:rsidR="00CB7466" w14:paraId="07280B2A" w14:textId="77777777" w:rsidTr="00CB7466">
        <w:trPr>
          <w:trHeight w:val="37"/>
        </w:trPr>
        <w:tc>
          <w:tcPr>
            <w:tcW w:w="2880" w:type="dxa"/>
          </w:tcPr>
          <w:p w14:paraId="70A2AE7D" w14:textId="77777777" w:rsidR="00CB7466" w:rsidRPr="00AC3957" w:rsidRDefault="00CB7466" w:rsidP="00CB7466">
            <w:pPr>
              <w:spacing w:after="120" w:line="259" w:lineRule="auto"/>
              <w:rPr>
                <w:sz w:val="24"/>
                <w:szCs w:val="24"/>
              </w:rPr>
            </w:pPr>
            <w:r w:rsidRPr="1B742999">
              <w:rPr>
                <w:sz w:val="24"/>
                <w:szCs w:val="24"/>
              </w:rPr>
              <w:t>Date approved by board</w:t>
            </w:r>
          </w:p>
        </w:tc>
        <w:tc>
          <w:tcPr>
            <w:tcW w:w="7598" w:type="dxa"/>
          </w:tcPr>
          <w:p w14:paraId="2C0CEE8B" w14:textId="77777777" w:rsidR="00CB7466" w:rsidRPr="00AC3957" w:rsidRDefault="00CB7466" w:rsidP="00CB7466">
            <w:pPr>
              <w:spacing w:after="120" w:line="259" w:lineRule="auto"/>
              <w:rPr>
                <w:sz w:val="24"/>
                <w:szCs w:val="24"/>
              </w:rPr>
            </w:pPr>
          </w:p>
        </w:tc>
      </w:tr>
      <w:tr w:rsidR="00CB7466" w14:paraId="7D11DD26" w14:textId="77777777" w:rsidTr="00CB7466">
        <w:trPr>
          <w:trHeight w:val="37"/>
        </w:trPr>
        <w:tc>
          <w:tcPr>
            <w:tcW w:w="2880" w:type="dxa"/>
          </w:tcPr>
          <w:p w14:paraId="2640F45F" w14:textId="77777777" w:rsidR="00CB7466" w:rsidRPr="00AC3957" w:rsidRDefault="00CB7466" w:rsidP="00CB7466">
            <w:pPr>
              <w:spacing w:after="120" w:line="259" w:lineRule="auto"/>
              <w:rPr>
                <w:sz w:val="24"/>
                <w:szCs w:val="24"/>
              </w:rPr>
            </w:pPr>
            <w:r w:rsidRPr="1B742999">
              <w:rPr>
                <w:sz w:val="24"/>
                <w:szCs w:val="24"/>
              </w:rPr>
              <w:t>Next review date</w:t>
            </w:r>
          </w:p>
        </w:tc>
        <w:tc>
          <w:tcPr>
            <w:tcW w:w="7598" w:type="dxa"/>
          </w:tcPr>
          <w:p w14:paraId="24EB9723" w14:textId="77777777" w:rsidR="00CB7466" w:rsidRPr="00AC3957" w:rsidRDefault="00CB7466" w:rsidP="00CB7466">
            <w:pPr>
              <w:spacing w:after="120" w:line="259" w:lineRule="auto"/>
              <w:rPr>
                <w:sz w:val="24"/>
                <w:szCs w:val="24"/>
              </w:rPr>
            </w:pPr>
            <w:r>
              <w:rPr>
                <w:sz w:val="24"/>
                <w:szCs w:val="24"/>
              </w:rPr>
              <w:t>June 2028</w:t>
            </w:r>
          </w:p>
        </w:tc>
      </w:tr>
    </w:tbl>
    <w:p w14:paraId="61D147E0" w14:textId="77777777" w:rsidR="00CB7466" w:rsidRDefault="00CB7466" w:rsidP="00831661">
      <w:pPr>
        <w:jc w:val="both"/>
        <w:rPr>
          <w:rFonts w:eastAsia="Arial" w:cstheme="minorHAnsi"/>
          <w:sz w:val="24"/>
          <w:szCs w:val="24"/>
        </w:rPr>
      </w:pPr>
    </w:p>
    <w:p w14:paraId="2E9E9CFE" w14:textId="18E9F10D" w:rsidR="00CB7466" w:rsidRPr="00831661" w:rsidRDefault="00CB7466" w:rsidP="00831661">
      <w:pPr>
        <w:jc w:val="both"/>
        <w:rPr>
          <w:rFonts w:eastAsia="Arial" w:cstheme="minorHAnsi"/>
          <w:sz w:val="24"/>
          <w:szCs w:val="24"/>
        </w:rPr>
      </w:pPr>
      <w:r w:rsidRPr="00831661">
        <w:rPr>
          <w:rFonts w:eastAsia="Arial" w:cstheme="minorHAnsi"/>
          <w:sz w:val="24"/>
          <w:szCs w:val="24"/>
        </w:rPr>
        <w:t xml:space="preserve">Dementia Studio believes that management of fire safety is an integral part of </w:t>
      </w:r>
      <w:proofErr w:type="gramStart"/>
      <w:r w:rsidRPr="00831661">
        <w:rPr>
          <w:rFonts w:eastAsia="Arial" w:cstheme="minorHAnsi"/>
          <w:sz w:val="24"/>
          <w:szCs w:val="24"/>
        </w:rPr>
        <w:t>all of</w:t>
      </w:r>
      <w:proofErr w:type="gramEnd"/>
      <w:r w:rsidRPr="00831661">
        <w:rPr>
          <w:rFonts w:eastAsia="Arial" w:cstheme="minorHAnsi"/>
          <w:sz w:val="24"/>
          <w:szCs w:val="24"/>
        </w:rPr>
        <w:t xml:space="preserve"> its business activities and aims to comply with all applicable legislation, codes and good practice pertaining to fire safety including the Regulatory Reform (Fire Safety) Order 2005, to protect our colleagues and clients.</w:t>
      </w:r>
    </w:p>
    <w:p w14:paraId="15F98688" w14:textId="77777777" w:rsidR="00CB7466" w:rsidRPr="00831661" w:rsidRDefault="00CB7466" w:rsidP="00831661">
      <w:pPr>
        <w:jc w:val="both"/>
        <w:rPr>
          <w:rFonts w:eastAsia="Arial" w:cstheme="minorHAnsi"/>
          <w:sz w:val="24"/>
          <w:szCs w:val="24"/>
        </w:rPr>
      </w:pPr>
      <w:r w:rsidRPr="00831661">
        <w:rPr>
          <w:rFonts w:eastAsia="Arial" w:cstheme="minorHAnsi"/>
          <w:sz w:val="24"/>
          <w:szCs w:val="24"/>
        </w:rPr>
        <w:t xml:space="preserve">Dementia Studio is committed to the continuous improvement of fire safety through the assessment of risk and the adoption of a fire safety management system to demonstrate a robust approach to health and safety. </w:t>
      </w:r>
    </w:p>
    <w:p w14:paraId="20AAC31C" w14:textId="77777777" w:rsidR="00CB7466" w:rsidRPr="00831661" w:rsidRDefault="00CB7466" w:rsidP="00831661">
      <w:pPr>
        <w:jc w:val="both"/>
        <w:rPr>
          <w:rFonts w:eastAsia="Arial" w:cstheme="minorHAnsi"/>
          <w:sz w:val="24"/>
          <w:szCs w:val="24"/>
        </w:rPr>
      </w:pPr>
      <w:r w:rsidRPr="00831661">
        <w:rPr>
          <w:rFonts w:eastAsia="Arial" w:cstheme="minorHAnsi"/>
          <w:sz w:val="24"/>
          <w:szCs w:val="24"/>
        </w:rPr>
        <w:t xml:space="preserve">The Trustees are deemed to be the “Responsible Persons” under the Order. They have ultimate responsibility for fire safety management in respect of Dementia Studio’s activities. </w:t>
      </w:r>
    </w:p>
    <w:p w14:paraId="520BC962" w14:textId="77777777" w:rsidR="00CB7466" w:rsidRPr="00831661" w:rsidRDefault="00CB7466" w:rsidP="00831661">
      <w:pPr>
        <w:jc w:val="both"/>
        <w:rPr>
          <w:rFonts w:eastAsia="Arial" w:cstheme="minorHAnsi"/>
          <w:sz w:val="24"/>
          <w:szCs w:val="24"/>
        </w:rPr>
      </w:pPr>
      <w:r w:rsidRPr="00831661">
        <w:rPr>
          <w:rFonts w:eastAsia="Arial" w:cstheme="minorHAnsi"/>
          <w:sz w:val="24"/>
          <w:szCs w:val="24"/>
        </w:rPr>
        <w:t xml:space="preserve">The Trustees delegate responsibility for fire safety management to the Operations Manager. All colleagues have a duty of care to themselves and others and are expected to comply with the fire safety arrangements and refrain from using fire safety equipment incorrectly. </w:t>
      </w:r>
    </w:p>
    <w:p w14:paraId="2939A7FE" w14:textId="77777777" w:rsidR="00CB7466" w:rsidRPr="00831661" w:rsidRDefault="00CB7466" w:rsidP="00831661">
      <w:pPr>
        <w:jc w:val="both"/>
        <w:rPr>
          <w:rFonts w:eastAsia="Arial" w:cstheme="minorHAnsi"/>
          <w:sz w:val="24"/>
          <w:szCs w:val="24"/>
        </w:rPr>
      </w:pPr>
      <w:r w:rsidRPr="00831661">
        <w:rPr>
          <w:rFonts w:eastAsia="Arial" w:cstheme="minorHAnsi"/>
          <w:sz w:val="24"/>
          <w:szCs w:val="24"/>
        </w:rPr>
        <w:t xml:space="preserve">Dementia Studio believes that it is the responsibility of all our colleagues to promote and visibly demonstrate a positive safety culture.  This includes being aware of the most up to date fire evacuation plan for the premises and any personal evacuation plans for Dementia Studio users.   </w:t>
      </w:r>
    </w:p>
    <w:p w14:paraId="23EE8AA0" w14:textId="419F4167" w:rsidR="00CB7466" w:rsidRDefault="00CB7466">
      <w:r>
        <w:br w:type="page"/>
      </w:r>
    </w:p>
    <w:p w14:paraId="159CDCAB" w14:textId="77777777" w:rsidR="00CB7466" w:rsidRDefault="00CB7466"/>
    <w:tbl>
      <w:tblPr>
        <w:tblStyle w:val="TableGrid"/>
        <w:tblW w:w="10478" w:type="dxa"/>
        <w:tblInd w:w="-5" w:type="dxa"/>
        <w:tblBorders>
          <w:top w:val="single" w:sz="4" w:space="0" w:color="000000" w:themeColor="text1" w:themeShade="00"/>
          <w:insideH w:val="single" w:sz="4" w:space="0" w:color="000000" w:themeColor="text1" w:themeShade="00"/>
        </w:tblBorders>
        <w:tblCellMar>
          <w:left w:w="0" w:type="dxa"/>
          <w:right w:w="0" w:type="dxa"/>
        </w:tblCellMar>
        <w:tblLook w:val="04A0" w:firstRow="1" w:lastRow="0" w:firstColumn="1" w:lastColumn="0" w:noHBand="0" w:noVBand="1"/>
        <w:tblDescription w:val="First table has company name and second table has memo information"/>
      </w:tblPr>
      <w:tblGrid>
        <w:gridCol w:w="2880"/>
        <w:gridCol w:w="7598"/>
      </w:tblGrid>
      <w:tr w:rsidR="00CB7466" w14:paraId="2C2A8E93" w14:textId="77777777" w:rsidTr="00CF0C00">
        <w:trPr>
          <w:trHeight w:val="32"/>
        </w:trPr>
        <w:tc>
          <w:tcPr>
            <w:tcW w:w="2880" w:type="dxa"/>
          </w:tcPr>
          <w:p w14:paraId="0C1132C3" w14:textId="66F78B13" w:rsidR="00CB7466" w:rsidRPr="00AC3957" w:rsidRDefault="00CB7466" w:rsidP="1B742999">
            <w:pPr>
              <w:pStyle w:val="Heading1"/>
              <w:rPr>
                <w:b w:val="0"/>
                <w:sz w:val="24"/>
                <w:szCs w:val="24"/>
              </w:rPr>
            </w:pPr>
          </w:p>
        </w:tc>
        <w:tc>
          <w:tcPr>
            <w:tcW w:w="7598" w:type="dxa"/>
          </w:tcPr>
          <w:p w14:paraId="0AD518F1" w14:textId="77777777" w:rsidR="00CB7466" w:rsidRPr="00F46D8A" w:rsidRDefault="00CB7466" w:rsidP="00F46D8A">
            <w:pPr>
              <w:pStyle w:val="Heading3"/>
            </w:pPr>
            <w:bookmarkStart w:id="6" w:name="_Toc213226324"/>
            <w:bookmarkStart w:id="7" w:name="_Toc221968415"/>
            <w:r w:rsidRPr="00F46D8A">
              <w:t>Fire evacuation policy 01 08 2024</w:t>
            </w:r>
            <w:bookmarkEnd w:id="6"/>
            <w:bookmarkEnd w:id="7"/>
          </w:p>
        </w:tc>
      </w:tr>
      <w:tr w:rsidR="00CB7466" w14:paraId="26E38FD1" w14:textId="77777777" w:rsidTr="00CF0C00">
        <w:trPr>
          <w:trHeight w:val="32"/>
        </w:trPr>
        <w:tc>
          <w:tcPr>
            <w:tcW w:w="2880" w:type="dxa"/>
          </w:tcPr>
          <w:p w14:paraId="77AC59A4" w14:textId="77777777" w:rsidR="00CB7466" w:rsidRPr="00AC3957" w:rsidRDefault="00CB7466" w:rsidP="1B742999">
            <w:pPr>
              <w:spacing w:after="120" w:line="259" w:lineRule="auto"/>
              <w:rPr>
                <w:sz w:val="24"/>
                <w:szCs w:val="24"/>
              </w:rPr>
            </w:pPr>
            <w:r w:rsidRPr="1B742999">
              <w:rPr>
                <w:sz w:val="24"/>
                <w:szCs w:val="24"/>
              </w:rPr>
              <w:t>Policy Owner</w:t>
            </w:r>
          </w:p>
        </w:tc>
        <w:tc>
          <w:tcPr>
            <w:tcW w:w="7598" w:type="dxa"/>
          </w:tcPr>
          <w:p w14:paraId="29F7EA48" w14:textId="77777777" w:rsidR="00CB7466" w:rsidRPr="00AC3957" w:rsidRDefault="00CB7466" w:rsidP="1B742999">
            <w:pPr>
              <w:spacing w:after="120" w:line="259" w:lineRule="auto"/>
              <w:rPr>
                <w:sz w:val="24"/>
                <w:szCs w:val="24"/>
              </w:rPr>
            </w:pPr>
            <w:r>
              <w:rPr>
                <w:sz w:val="24"/>
                <w:szCs w:val="24"/>
              </w:rPr>
              <w:t>Charlotte Atkinson</w:t>
            </w:r>
          </w:p>
        </w:tc>
      </w:tr>
      <w:tr w:rsidR="00CB7466" w14:paraId="673EF590" w14:textId="77777777" w:rsidTr="00CF0C00">
        <w:trPr>
          <w:trHeight w:val="37"/>
        </w:trPr>
        <w:tc>
          <w:tcPr>
            <w:tcW w:w="2880" w:type="dxa"/>
          </w:tcPr>
          <w:p w14:paraId="03111F98" w14:textId="77777777" w:rsidR="00CB7466" w:rsidRPr="00AC3957" w:rsidRDefault="00CB7466" w:rsidP="1B742999">
            <w:pPr>
              <w:spacing w:after="120" w:line="259" w:lineRule="auto"/>
              <w:rPr>
                <w:sz w:val="24"/>
                <w:szCs w:val="24"/>
              </w:rPr>
            </w:pPr>
            <w:r w:rsidRPr="1B742999">
              <w:rPr>
                <w:sz w:val="24"/>
                <w:szCs w:val="24"/>
              </w:rPr>
              <w:t>Date reviewed</w:t>
            </w:r>
          </w:p>
        </w:tc>
        <w:tc>
          <w:tcPr>
            <w:tcW w:w="7598" w:type="dxa"/>
          </w:tcPr>
          <w:p w14:paraId="42F5B574" w14:textId="77777777" w:rsidR="00CB7466" w:rsidRPr="00AC3957" w:rsidRDefault="00CB7466" w:rsidP="1B742999">
            <w:pPr>
              <w:spacing w:after="120" w:line="259" w:lineRule="auto"/>
              <w:rPr>
                <w:sz w:val="24"/>
                <w:szCs w:val="24"/>
              </w:rPr>
            </w:pPr>
            <w:r>
              <w:rPr>
                <w:sz w:val="24"/>
                <w:szCs w:val="24"/>
              </w:rPr>
              <w:t>August 1 2024</w:t>
            </w:r>
          </w:p>
        </w:tc>
      </w:tr>
      <w:tr w:rsidR="00CB7466" w14:paraId="4EDB3CF0" w14:textId="77777777" w:rsidTr="00CF0C00">
        <w:trPr>
          <w:trHeight w:val="37"/>
        </w:trPr>
        <w:tc>
          <w:tcPr>
            <w:tcW w:w="2880" w:type="dxa"/>
          </w:tcPr>
          <w:p w14:paraId="755F7EA9" w14:textId="77777777" w:rsidR="00CB7466" w:rsidRPr="00AC3957" w:rsidRDefault="00CB7466" w:rsidP="1B742999">
            <w:pPr>
              <w:spacing w:after="120" w:line="259" w:lineRule="auto"/>
              <w:rPr>
                <w:sz w:val="24"/>
                <w:szCs w:val="24"/>
              </w:rPr>
            </w:pPr>
            <w:r w:rsidRPr="1B742999">
              <w:rPr>
                <w:sz w:val="24"/>
                <w:szCs w:val="24"/>
              </w:rPr>
              <w:t>Date approved by board</w:t>
            </w:r>
          </w:p>
        </w:tc>
        <w:tc>
          <w:tcPr>
            <w:tcW w:w="7598" w:type="dxa"/>
          </w:tcPr>
          <w:p w14:paraId="6B8B0211" w14:textId="77777777" w:rsidR="00CB7466" w:rsidRPr="00AC3957" w:rsidRDefault="00CB7466" w:rsidP="1B742999">
            <w:pPr>
              <w:spacing w:after="120" w:line="259" w:lineRule="auto"/>
              <w:rPr>
                <w:sz w:val="24"/>
                <w:szCs w:val="24"/>
              </w:rPr>
            </w:pPr>
          </w:p>
        </w:tc>
      </w:tr>
      <w:tr w:rsidR="00CB7466" w14:paraId="0C1B53D7" w14:textId="77777777" w:rsidTr="00CF0C00">
        <w:trPr>
          <w:trHeight w:val="37"/>
        </w:trPr>
        <w:tc>
          <w:tcPr>
            <w:tcW w:w="2880" w:type="dxa"/>
          </w:tcPr>
          <w:p w14:paraId="4BBD9948" w14:textId="77777777" w:rsidR="00CB7466" w:rsidRPr="00AC3957" w:rsidRDefault="00CB7466" w:rsidP="1B742999">
            <w:pPr>
              <w:spacing w:after="120" w:line="259" w:lineRule="auto"/>
              <w:rPr>
                <w:sz w:val="24"/>
                <w:szCs w:val="24"/>
              </w:rPr>
            </w:pPr>
            <w:r w:rsidRPr="1B742999">
              <w:rPr>
                <w:sz w:val="24"/>
                <w:szCs w:val="24"/>
              </w:rPr>
              <w:t>Next review date</w:t>
            </w:r>
          </w:p>
        </w:tc>
        <w:tc>
          <w:tcPr>
            <w:tcW w:w="7598" w:type="dxa"/>
          </w:tcPr>
          <w:p w14:paraId="43AE2DAE" w14:textId="77777777" w:rsidR="00CB7466" w:rsidRPr="00AC3957" w:rsidRDefault="00CB7466" w:rsidP="1B742999">
            <w:pPr>
              <w:spacing w:after="120" w:line="259" w:lineRule="auto"/>
              <w:rPr>
                <w:sz w:val="24"/>
                <w:szCs w:val="24"/>
              </w:rPr>
            </w:pPr>
          </w:p>
        </w:tc>
      </w:tr>
    </w:tbl>
    <w:p w14:paraId="0F6C1A9A" w14:textId="77777777" w:rsidR="00CB7466" w:rsidRPr="00CF0C00" w:rsidRDefault="00CB7466" w:rsidP="00CF0C00">
      <w:pPr>
        <w:spacing w:line="240" w:lineRule="exact"/>
        <w:jc w:val="both"/>
        <w:rPr>
          <w:rFonts w:cstheme="minorHAnsi"/>
          <w:sz w:val="24"/>
          <w:szCs w:val="24"/>
        </w:rPr>
      </w:pPr>
    </w:p>
    <w:p w14:paraId="414541F7" w14:textId="77777777" w:rsidR="00CB7466" w:rsidRPr="00CF0C00" w:rsidRDefault="00CB7466" w:rsidP="00CF0C00">
      <w:pPr>
        <w:spacing w:line="240" w:lineRule="exact"/>
        <w:jc w:val="both"/>
        <w:rPr>
          <w:rFonts w:eastAsia="Times New Roman" w:cstheme="minorHAnsi"/>
          <w:b/>
          <w:sz w:val="24"/>
          <w:szCs w:val="24"/>
          <w:lang w:eastAsia="en-GB"/>
        </w:rPr>
      </w:pPr>
      <w:r>
        <w:rPr>
          <w:rFonts w:eastAsia="Times New Roman" w:cstheme="minorHAnsi"/>
          <w:b/>
          <w:sz w:val="24"/>
          <w:szCs w:val="24"/>
          <w:lang w:eastAsia="en-GB"/>
        </w:rPr>
        <w:t xml:space="preserve">1.0 </w:t>
      </w:r>
      <w:r w:rsidRPr="00CF0C00">
        <w:rPr>
          <w:rFonts w:eastAsia="Times New Roman" w:cstheme="minorHAnsi"/>
          <w:b/>
          <w:sz w:val="24"/>
          <w:szCs w:val="24"/>
          <w:lang w:eastAsia="en-GB"/>
        </w:rPr>
        <w:t>Responsibility for carrying out the plan</w:t>
      </w:r>
    </w:p>
    <w:p w14:paraId="1900672A"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bCs/>
          <w:color w:val="000000"/>
          <w:sz w:val="24"/>
          <w:szCs w:val="24"/>
          <w:lang w:eastAsia="en-GB"/>
        </w:rPr>
        <w:t xml:space="preserve">The Operational Manager at The Studio is responsible for implementing the requirements of this plan.  In their absence (e.g. through leave or sickness) or if the post is vacant this responsibility devolves to the deputising employee named on the list of qualified First Aiders. </w:t>
      </w:r>
      <w:proofErr w:type="gramStart"/>
      <w:r w:rsidRPr="00CF0C00">
        <w:rPr>
          <w:rFonts w:eastAsia="Times New Roman" w:cstheme="minorHAnsi"/>
          <w:bCs/>
          <w:color w:val="000000"/>
          <w:sz w:val="24"/>
          <w:szCs w:val="24"/>
          <w:lang w:eastAsia="en-GB"/>
        </w:rPr>
        <w:t>Otherwise</w:t>
      </w:r>
      <w:proofErr w:type="gramEnd"/>
      <w:r w:rsidRPr="00CF0C00">
        <w:rPr>
          <w:rFonts w:eastAsia="Times New Roman" w:cstheme="minorHAnsi"/>
          <w:bCs/>
          <w:color w:val="000000"/>
          <w:sz w:val="24"/>
          <w:szCs w:val="24"/>
          <w:lang w:eastAsia="en-GB"/>
        </w:rPr>
        <w:t xml:space="preserve"> the trustee who owns the policy is also responsible for its implementation.  This includes briefing volunteers and external users of The Studio on evacuation arrangements. </w:t>
      </w:r>
    </w:p>
    <w:p w14:paraId="3F828635" w14:textId="77777777" w:rsidR="00CB7466" w:rsidRDefault="00CB7466" w:rsidP="00CF0C00">
      <w:pPr>
        <w:spacing w:line="240" w:lineRule="exact"/>
        <w:jc w:val="both"/>
        <w:rPr>
          <w:rFonts w:eastAsia="Times New Roman" w:cstheme="minorHAnsi"/>
          <w:b/>
          <w:bCs/>
          <w:color w:val="000000"/>
          <w:sz w:val="24"/>
          <w:szCs w:val="24"/>
          <w:lang w:eastAsia="en-GB"/>
        </w:rPr>
      </w:pPr>
    </w:p>
    <w:p w14:paraId="0D6371D4" w14:textId="77777777" w:rsidR="00CB7466" w:rsidRPr="00CF0C00" w:rsidRDefault="00CB7466" w:rsidP="00CF0C00">
      <w:pPr>
        <w:spacing w:line="240" w:lineRule="exact"/>
        <w:jc w:val="both"/>
        <w:rPr>
          <w:rFonts w:eastAsia="Times New Roman" w:cstheme="minorHAnsi"/>
          <w:sz w:val="24"/>
          <w:szCs w:val="24"/>
          <w:lang w:eastAsia="en-GB"/>
        </w:rPr>
      </w:pPr>
      <w:r>
        <w:rPr>
          <w:rFonts w:eastAsia="Times New Roman" w:cstheme="minorHAnsi"/>
          <w:b/>
          <w:bCs/>
          <w:color w:val="000000"/>
          <w:sz w:val="24"/>
          <w:szCs w:val="24"/>
          <w:lang w:eastAsia="en-GB"/>
        </w:rPr>
        <w:t xml:space="preserve">1.1 </w:t>
      </w:r>
      <w:r w:rsidRPr="00CF0C00">
        <w:rPr>
          <w:rFonts w:eastAsia="Times New Roman" w:cstheme="minorHAnsi"/>
          <w:b/>
          <w:bCs/>
          <w:color w:val="000000"/>
          <w:sz w:val="24"/>
          <w:szCs w:val="24"/>
          <w:lang w:eastAsia="en-GB"/>
        </w:rPr>
        <w:t>General back up arrangements</w:t>
      </w:r>
    </w:p>
    <w:p w14:paraId="3B128BF0"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When the Operational Manager is not on the premises, the name of a designated fire deputy will be posted on the noticeboard. </w:t>
      </w:r>
    </w:p>
    <w:p w14:paraId="518F3953" w14:textId="77777777" w:rsidR="00CB7466" w:rsidRDefault="00CB7466" w:rsidP="00CF0C00">
      <w:pPr>
        <w:spacing w:line="240" w:lineRule="exact"/>
        <w:jc w:val="both"/>
        <w:rPr>
          <w:rFonts w:eastAsia="Times New Roman" w:cstheme="minorHAnsi"/>
          <w:b/>
          <w:bCs/>
          <w:color w:val="000000"/>
          <w:sz w:val="24"/>
          <w:szCs w:val="24"/>
          <w:lang w:eastAsia="en-GB"/>
        </w:rPr>
      </w:pPr>
    </w:p>
    <w:p w14:paraId="7E96F566" w14:textId="77777777" w:rsidR="00CB7466" w:rsidRPr="00CF0C00" w:rsidRDefault="00CB7466" w:rsidP="00CF0C00">
      <w:pPr>
        <w:spacing w:line="240" w:lineRule="exact"/>
        <w:jc w:val="both"/>
        <w:rPr>
          <w:rFonts w:eastAsia="Times New Roman" w:cstheme="minorHAnsi"/>
          <w:sz w:val="24"/>
          <w:szCs w:val="24"/>
          <w:lang w:eastAsia="en-GB"/>
        </w:rPr>
      </w:pPr>
      <w:r>
        <w:rPr>
          <w:rFonts w:eastAsia="Times New Roman" w:cstheme="minorHAnsi"/>
          <w:b/>
          <w:bCs/>
          <w:color w:val="000000"/>
          <w:sz w:val="24"/>
          <w:szCs w:val="24"/>
          <w:lang w:eastAsia="en-GB"/>
        </w:rPr>
        <w:t>2.0 Procedure</w:t>
      </w:r>
    </w:p>
    <w:p w14:paraId="00513881" w14:textId="77777777" w:rsidR="00CB7466" w:rsidRPr="00CF0C00" w:rsidRDefault="00CB7466" w:rsidP="00CF0C00">
      <w:pPr>
        <w:spacing w:line="240" w:lineRule="exact"/>
        <w:jc w:val="both"/>
        <w:rPr>
          <w:rFonts w:eastAsia="Times New Roman" w:cstheme="minorHAnsi"/>
          <w:color w:val="000000"/>
          <w:sz w:val="24"/>
          <w:szCs w:val="24"/>
          <w:shd w:val="clear" w:color="auto" w:fill="FFFF00"/>
          <w:lang w:eastAsia="en-GB"/>
        </w:rPr>
      </w:pPr>
      <w:r w:rsidRPr="00CF0C00">
        <w:rPr>
          <w:rFonts w:eastAsia="Times New Roman" w:cstheme="minorHAnsi"/>
          <w:color w:val="000000"/>
          <w:sz w:val="24"/>
          <w:szCs w:val="24"/>
          <w:lang w:eastAsia="en-GB"/>
        </w:rPr>
        <w:t>The sound of the alarm will be: A shouted warning and/or bell ringing</w:t>
      </w:r>
    </w:p>
    <w:p w14:paraId="46F15673"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2.1</w:t>
      </w:r>
      <w:r>
        <w:rPr>
          <w:rFonts w:eastAsia="Times New Roman" w:cstheme="minorHAnsi"/>
          <w:b/>
          <w:bCs/>
          <w:color w:val="000000"/>
          <w:sz w:val="24"/>
          <w:szCs w:val="24"/>
          <w:lang w:eastAsia="en-GB"/>
        </w:rPr>
        <w:t xml:space="preserve"> </w:t>
      </w:r>
      <w:r w:rsidRPr="00CF0C00">
        <w:rPr>
          <w:rFonts w:eastAsia="Times New Roman" w:cstheme="minorHAnsi"/>
          <w:color w:val="000000"/>
          <w:sz w:val="24"/>
          <w:szCs w:val="24"/>
          <w:lang w:eastAsia="en-GB"/>
        </w:rPr>
        <w:t>If the fire is discovered by a staff member or a visitor notifies a staff member of a</w:t>
      </w:r>
    </w:p>
    <w:p w14:paraId="338E4C5A"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 xml:space="preserve">fire, the alarm will be raised </w:t>
      </w:r>
      <w:proofErr w:type="gramStart"/>
      <w:r w:rsidRPr="00CF0C00">
        <w:rPr>
          <w:rFonts w:eastAsia="Times New Roman" w:cstheme="minorHAnsi"/>
          <w:color w:val="000000"/>
          <w:sz w:val="24"/>
          <w:szCs w:val="24"/>
          <w:lang w:eastAsia="en-GB"/>
        </w:rPr>
        <w:t>by:</w:t>
      </w:r>
      <w:proofErr w:type="gramEnd"/>
      <w:r w:rsidRPr="00CF0C00">
        <w:rPr>
          <w:rFonts w:eastAsia="Times New Roman" w:cstheme="minorHAnsi"/>
          <w:color w:val="000000"/>
          <w:sz w:val="24"/>
          <w:szCs w:val="24"/>
          <w:lang w:eastAsia="en-GB"/>
        </w:rPr>
        <w:t xml:space="preserve"> that person commencing manual warning (bell, shout etc.) </w:t>
      </w:r>
    </w:p>
    <w:p w14:paraId="7513E100" w14:textId="77777777" w:rsidR="00CB7466" w:rsidRPr="00CF0C00" w:rsidRDefault="00CB7466" w:rsidP="00CF0C00">
      <w:pPr>
        <w:spacing w:line="240" w:lineRule="exact"/>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2.2 </w:t>
      </w:r>
      <w:r w:rsidRPr="00CF0C00">
        <w:rPr>
          <w:rFonts w:eastAsia="Times New Roman" w:cstheme="minorHAnsi"/>
          <w:color w:val="000000"/>
          <w:sz w:val="24"/>
          <w:szCs w:val="24"/>
          <w:lang w:eastAsia="en-GB"/>
        </w:rPr>
        <w:t>If fire is detected by automatic detectors, as may happen in the adjacent building, this will trigger a continuous fire alarm. </w:t>
      </w:r>
    </w:p>
    <w:p w14:paraId="16ABA1B5" w14:textId="77777777" w:rsidR="00CB7466" w:rsidRDefault="00CB7466" w:rsidP="00CF0C00">
      <w:pPr>
        <w:spacing w:line="240" w:lineRule="exact"/>
        <w:jc w:val="both"/>
        <w:rPr>
          <w:rFonts w:eastAsia="Times New Roman" w:cstheme="minorHAnsi"/>
          <w:b/>
          <w:bCs/>
          <w:color w:val="000000"/>
          <w:sz w:val="24"/>
          <w:szCs w:val="24"/>
          <w:lang w:eastAsia="en-GB"/>
        </w:rPr>
      </w:pPr>
    </w:p>
    <w:p w14:paraId="51675506" w14:textId="77777777" w:rsidR="00CB7466" w:rsidRPr="00CF0C00" w:rsidRDefault="00CB7466" w:rsidP="00CF0C00">
      <w:pPr>
        <w:spacing w:line="240" w:lineRule="exact"/>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3.0 </w:t>
      </w:r>
      <w:r w:rsidRPr="00CF0C00">
        <w:rPr>
          <w:rFonts w:eastAsia="Times New Roman" w:cstheme="minorHAnsi"/>
          <w:b/>
          <w:bCs/>
          <w:color w:val="000000"/>
          <w:sz w:val="24"/>
          <w:szCs w:val="24"/>
          <w:lang w:eastAsia="en-GB"/>
        </w:rPr>
        <w:t>Escape routes</w:t>
      </w:r>
    </w:p>
    <w:p w14:paraId="0435B0D5"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The escape routes from the building are:   1. Door to Studio; 2. Fire door at rear of cabaret room </w:t>
      </w:r>
    </w:p>
    <w:p w14:paraId="1ACD9334"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3.1 Fire assembly point</w:t>
      </w:r>
      <w:r>
        <w:rPr>
          <w:rFonts w:eastAsia="Times New Roman" w:cstheme="minorHAnsi"/>
          <w:sz w:val="24"/>
          <w:szCs w:val="24"/>
          <w:lang w:eastAsia="en-GB"/>
        </w:rPr>
        <w:t xml:space="preserve">: </w:t>
      </w:r>
      <w:r w:rsidRPr="00CF0C00">
        <w:rPr>
          <w:rFonts w:eastAsia="Times New Roman" w:cstheme="minorHAnsi"/>
          <w:color w:val="000000"/>
          <w:sz w:val="24"/>
          <w:szCs w:val="24"/>
          <w:lang w:eastAsia="en-GB"/>
        </w:rPr>
        <w:t>The assembly point is: in the car park as far as possible from the building</w:t>
      </w:r>
    </w:p>
    <w:p w14:paraId="5B94F1BA" w14:textId="77777777" w:rsidR="00CB7466" w:rsidRDefault="00CB7466" w:rsidP="00CF0C00">
      <w:pPr>
        <w:spacing w:line="240" w:lineRule="exact"/>
        <w:jc w:val="both"/>
        <w:rPr>
          <w:rFonts w:eastAsia="Times New Roman" w:cstheme="minorHAnsi"/>
          <w:b/>
          <w:bCs/>
          <w:color w:val="000000"/>
          <w:sz w:val="24"/>
          <w:szCs w:val="24"/>
          <w:lang w:eastAsia="en-GB"/>
        </w:rPr>
      </w:pPr>
    </w:p>
    <w:p w14:paraId="7C0A637A" w14:textId="77777777" w:rsidR="00CB7466" w:rsidRPr="00CF0C00" w:rsidRDefault="00CB7466" w:rsidP="00CF0C00">
      <w:pPr>
        <w:spacing w:line="240" w:lineRule="exact"/>
        <w:jc w:val="both"/>
        <w:rPr>
          <w:rFonts w:eastAsia="Times New Roman" w:cstheme="minorHAnsi"/>
          <w:sz w:val="24"/>
          <w:szCs w:val="24"/>
          <w:lang w:eastAsia="en-GB"/>
        </w:rPr>
      </w:pPr>
      <w:r>
        <w:rPr>
          <w:rFonts w:eastAsia="Times New Roman" w:cstheme="minorHAnsi"/>
          <w:b/>
          <w:bCs/>
          <w:color w:val="000000"/>
          <w:sz w:val="24"/>
          <w:szCs w:val="24"/>
          <w:lang w:eastAsia="en-GB"/>
        </w:rPr>
        <w:t xml:space="preserve">4.0 </w:t>
      </w:r>
      <w:r w:rsidRPr="00CF0C00">
        <w:rPr>
          <w:rFonts w:eastAsia="Times New Roman" w:cstheme="minorHAnsi"/>
          <w:b/>
          <w:bCs/>
          <w:color w:val="000000"/>
          <w:sz w:val="24"/>
          <w:szCs w:val="24"/>
          <w:lang w:eastAsia="en-GB"/>
        </w:rPr>
        <w:t>Action staff should take on hearing the alarm</w:t>
      </w:r>
    </w:p>
    <w:p w14:paraId="359749A4"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The following actions will be taken upon the fire alarm being sounded/raised:</w:t>
      </w:r>
    </w:p>
    <w:p w14:paraId="07F0D80C" w14:textId="77777777" w:rsidR="00CB7466" w:rsidRPr="00CF0C00" w:rsidRDefault="00CB7466" w:rsidP="00CB7466">
      <w:pPr>
        <w:numPr>
          <w:ilvl w:val="0"/>
          <w:numId w:val="13"/>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The nearest staff to the fire will take charge and lead in the fire evacuation. All staff will assist clients to evacuate the building in a calm and orderly manner</w:t>
      </w:r>
    </w:p>
    <w:p w14:paraId="3D9CF211" w14:textId="77777777" w:rsidR="00CB7466" w:rsidRPr="00CF0C00" w:rsidRDefault="00CB7466" w:rsidP="00CB7466">
      <w:pPr>
        <w:numPr>
          <w:ilvl w:val="0"/>
          <w:numId w:val="14"/>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Dial 999 and request attendance by the Fire Service. Staff member gives their name, name of building, building address (as detailed above), contact number and details of fire </w:t>
      </w:r>
    </w:p>
    <w:p w14:paraId="48FF485F" w14:textId="77777777" w:rsidR="00CB7466" w:rsidRPr="00CF0C00" w:rsidRDefault="00CB7466" w:rsidP="00CB7466">
      <w:pPr>
        <w:numPr>
          <w:ilvl w:val="0"/>
          <w:numId w:val="15"/>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Check the toilets for anyone who may not have heard the alarm</w:t>
      </w:r>
    </w:p>
    <w:p w14:paraId="04884852" w14:textId="77777777" w:rsidR="00CB7466" w:rsidRPr="00CF0C00" w:rsidRDefault="00CB7466" w:rsidP="00CB7466">
      <w:pPr>
        <w:numPr>
          <w:ilvl w:val="0"/>
          <w:numId w:val="15"/>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Phone Diane Embleton to alert to fire on this number: 07850895560 (RBL Social Club Chair).</w:t>
      </w:r>
    </w:p>
    <w:p w14:paraId="7B4B232A" w14:textId="77777777" w:rsidR="00CB7466" w:rsidRPr="00CF0C00" w:rsidRDefault="00CB7466" w:rsidP="00CB7466">
      <w:pPr>
        <w:numPr>
          <w:ilvl w:val="0"/>
          <w:numId w:val="15"/>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Ensure nobody re-enters the building until confirmed safe to do so by the Fire Service</w:t>
      </w:r>
    </w:p>
    <w:p w14:paraId="0C90F700" w14:textId="77777777" w:rsidR="00CB7466" w:rsidRPr="00CF0C00" w:rsidRDefault="00CB7466" w:rsidP="00CB7466">
      <w:pPr>
        <w:numPr>
          <w:ilvl w:val="0"/>
          <w:numId w:val="16"/>
        </w:numPr>
        <w:tabs>
          <w:tab w:val="clear" w:pos="720"/>
          <w:tab w:val="num" w:pos="1080"/>
        </w:tabs>
        <w:spacing w:line="240" w:lineRule="exact"/>
        <w:ind w:left="360"/>
        <w:jc w:val="both"/>
        <w:textAlignment w:val="baseline"/>
        <w:rPr>
          <w:rFonts w:eastAsia="Times New Roman" w:cstheme="minorHAnsi"/>
          <w:sz w:val="24"/>
          <w:szCs w:val="24"/>
          <w:lang w:eastAsia="en-GB"/>
        </w:rPr>
      </w:pPr>
      <w:r w:rsidRPr="00CF0C00">
        <w:rPr>
          <w:rFonts w:eastAsia="Times New Roman" w:cstheme="minorHAnsi"/>
          <w:color w:val="000000"/>
          <w:sz w:val="24"/>
          <w:szCs w:val="24"/>
          <w:lang w:eastAsia="en-GB"/>
        </w:rPr>
        <w:t xml:space="preserve">Meet at assembly point and check all contractors and staff members are accounted for. </w:t>
      </w:r>
    </w:p>
    <w:p w14:paraId="30606E7A" w14:textId="77777777" w:rsidR="00CB7466" w:rsidRDefault="00CB7466" w:rsidP="00CB7466">
      <w:pPr>
        <w:numPr>
          <w:ilvl w:val="0"/>
          <w:numId w:val="17"/>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Liaise with Fire Service upon their arrival.</w:t>
      </w:r>
    </w:p>
    <w:p w14:paraId="7E7B0FFD" w14:textId="77777777" w:rsidR="00CB7466" w:rsidRPr="00CF0C00" w:rsidRDefault="00CB7466" w:rsidP="00A845F1">
      <w:pPr>
        <w:spacing w:line="240" w:lineRule="exact"/>
        <w:ind w:left="360"/>
        <w:jc w:val="both"/>
        <w:textAlignment w:val="baseline"/>
        <w:rPr>
          <w:rFonts w:eastAsia="Times New Roman" w:cstheme="minorHAnsi"/>
          <w:color w:val="000000"/>
          <w:sz w:val="24"/>
          <w:szCs w:val="24"/>
          <w:lang w:eastAsia="en-GB"/>
        </w:rPr>
      </w:pPr>
    </w:p>
    <w:p w14:paraId="52215CAA" w14:textId="77777777" w:rsidR="00CB7466" w:rsidRPr="00CF0C00" w:rsidRDefault="00CB7466" w:rsidP="00CF0C00">
      <w:pPr>
        <w:spacing w:line="240" w:lineRule="exact"/>
        <w:jc w:val="both"/>
        <w:rPr>
          <w:rFonts w:eastAsia="Times New Roman" w:cstheme="minorHAnsi"/>
          <w:sz w:val="24"/>
          <w:szCs w:val="24"/>
          <w:lang w:eastAsia="en-GB"/>
        </w:rPr>
      </w:pPr>
      <w:r>
        <w:rPr>
          <w:rFonts w:eastAsia="Times New Roman" w:cstheme="minorHAnsi"/>
          <w:b/>
          <w:bCs/>
          <w:color w:val="000000"/>
          <w:sz w:val="24"/>
          <w:szCs w:val="24"/>
          <w:lang w:eastAsia="en-GB"/>
        </w:rPr>
        <w:lastRenderedPageBreak/>
        <w:t xml:space="preserve">5.0 </w:t>
      </w:r>
      <w:r w:rsidRPr="00CF0C00">
        <w:rPr>
          <w:rFonts w:eastAsia="Times New Roman" w:cstheme="minorHAnsi"/>
          <w:b/>
          <w:bCs/>
          <w:color w:val="000000"/>
          <w:sz w:val="24"/>
          <w:szCs w:val="24"/>
          <w:lang w:eastAsia="en-GB"/>
        </w:rPr>
        <w:t>Extinguisher use</w:t>
      </w:r>
    </w:p>
    <w:p w14:paraId="64ECB40E"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color w:val="000000"/>
          <w:sz w:val="24"/>
          <w:szCs w:val="24"/>
          <w:lang w:eastAsia="en-GB"/>
        </w:rPr>
        <w:t>Fire extinguishers will only be used where:</w:t>
      </w:r>
    </w:p>
    <w:p w14:paraId="67C4762B" w14:textId="77777777" w:rsidR="00CB7466" w:rsidRPr="00CF0C00" w:rsidRDefault="00CB7466" w:rsidP="00CB7466">
      <w:pPr>
        <w:numPr>
          <w:ilvl w:val="0"/>
          <w:numId w:val="18"/>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 xml:space="preserve">Staff have received training and feel confident in their use; and </w:t>
      </w:r>
    </w:p>
    <w:p w14:paraId="76F63DD6" w14:textId="77777777" w:rsidR="00CB7466" w:rsidRPr="00CF0C00" w:rsidRDefault="00CB7466" w:rsidP="00CB7466">
      <w:pPr>
        <w:numPr>
          <w:ilvl w:val="0"/>
          <w:numId w:val="19"/>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It is deemed safe to do so i.e. there is a clear means of escape, fire is small</w:t>
      </w:r>
    </w:p>
    <w:p w14:paraId="5FAF425C" w14:textId="77777777" w:rsidR="00CB7466" w:rsidRPr="00CF0C00" w:rsidRDefault="00CB7466" w:rsidP="00CF0C00">
      <w:pPr>
        <w:spacing w:line="240" w:lineRule="exact"/>
        <w:jc w:val="both"/>
        <w:rPr>
          <w:rFonts w:eastAsia="Times New Roman" w:cstheme="minorHAnsi"/>
          <w:sz w:val="24"/>
          <w:szCs w:val="24"/>
          <w:lang w:eastAsia="en-GB"/>
        </w:rPr>
      </w:pPr>
      <w:r w:rsidRPr="00CF0C00">
        <w:rPr>
          <w:rFonts w:eastAsia="Times New Roman" w:cstheme="minorHAnsi"/>
          <w:b/>
          <w:bCs/>
          <w:color w:val="000000"/>
          <w:sz w:val="24"/>
          <w:szCs w:val="24"/>
          <w:lang w:eastAsia="en-GB"/>
        </w:rPr>
        <w:t>Personal safety always takes priority and, if in any doubt, staff should not attempt to extinguish a fire.</w:t>
      </w:r>
    </w:p>
    <w:p w14:paraId="6191BAEE" w14:textId="77777777" w:rsidR="00CB7466" w:rsidRDefault="00CB7466" w:rsidP="00CF0C00">
      <w:pPr>
        <w:spacing w:line="240" w:lineRule="exact"/>
        <w:jc w:val="both"/>
        <w:rPr>
          <w:rFonts w:eastAsia="Times New Roman" w:cstheme="minorHAnsi"/>
          <w:b/>
          <w:bCs/>
          <w:color w:val="000000"/>
          <w:sz w:val="24"/>
          <w:szCs w:val="24"/>
          <w:lang w:eastAsia="en-GB"/>
        </w:rPr>
      </w:pPr>
    </w:p>
    <w:p w14:paraId="2EBD31CD" w14:textId="77777777" w:rsidR="00CB7466" w:rsidRPr="00CF0C00" w:rsidRDefault="00CB7466" w:rsidP="00CF0C00">
      <w:pPr>
        <w:spacing w:line="240" w:lineRule="exact"/>
        <w:jc w:val="both"/>
        <w:rPr>
          <w:rFonts w:eastAsia="Times New Roman" w:cstheme="minorHAnsi"/>
          <w:sz w:val="24"/>
          <w:szCs w:val="24"/>
          <w:lang w:eastAsia="en-GB"/>
        </w:rPr>
      </w:pPr>
      <w:r>
        <w:rPr>
          <w:rFonts w:eastAsia="Times New Roman" w:cstheme="minorHAnsi"/>
          <w:b/>
          <w:bCs/>
          <w:color w:val="000000"/>
          <w:sz w:val="24"/>
          <w:szCs w:val="24"/>
          <w:lang w:eastAsia="en-GB"/>
        </w:rPr>
        <w:t xml:space="preserve">6.0 </w:t>
      </w:r>
      <w:r w:rsidRPr="00CF0C00">
        <w:rPr>
          <w:rFonts w:eastAsia="Times New Roman" w:cstheme="minorHAnsi"/>
          <w:b/>
          <w:bCs/>
          <w:color w:val="000000"/>
          <w:sz w:val="24"/>
          <w:szCs w:val="24"/>
          <w:lang w:eastAsia="en-GB"/>
        </w:rPr>
        <w:t>Location of key safety hazards or other fire related equipment</w:t>
      </w:r>
    </w:p>
    <w:p w14:paraId="2B2C4A2F" w14:textId="77777777" w:rsidR="00CB7466" w:rsidRPr="00CF0C00" w:rsidRDefault="00CB7466" w:rsidP="00CB7466">
      <w:pPr>
        <w:numPr>
          <w:ilvl w:val="0"/>
          <w:numId w:val="18"/>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Mains fuse box: Cupboard (not locked) in Gents Toilets</w:t>
      </w:r>
      <w:r>
        <w:rPr>
          <w:rFonts w:eastAsia="Times New Roman" w:cstheme="minorHAnsi"/>
          <w:color w:val="000000"/>
          <w:sz w:val="24"/>
          <w:szCs w:val="24"/>
          <w:lang w:eastAsia="en-GB"/>
        </w:rPr>
        <w:t>.</w:t>
      </w:r>
    </w:p>
    <w:p w14:paraId="5D26B634" w14:textId="77777777" w:rsidR="00CB7466" w:rsidRDefault="00CB7466" w:rsidP="00CB7466">
      <w:pPr>
        <w:numPr>
          <w:ilvl w:val="0"/>
          <w:numId w:val="18"/>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Mains water inlet: Poppy Room, keys (brass) are hanging in the bar</w:t>
      </w:r>
      <w:r>
        <w:rPr>
          <w:rFonts w:eastAsia="Times New Roman" w:cstheme="minorHAnsi"/>
          <w:color w:val="000000"/>
          <w:sz w:val="24"/>
          <w:szCs w:val="24"/>
          <w:lang w:eastAsia="en-GB"/>
        </w:rPr>
        <w:t>.</w:t>
      </w:r>
      <w:r w:rsidRPr="00CF0C00">
        <w:rPr>
          <w:rFonts w:eastAsia="Times New Roman" w:cstheme="minorHAnsi"/>
          <w:color w:val="000000"/>
          <w:sz w:val="24"/>
          <w:szCs w:val="24"/>
          <w:lang w:eastAsia="en-GB"/>
        </w:rPr>
        <w:t xml:space="preserve"> </w:t>
      </w:r>
    </w:p>
    <w:p w14:paraId="3128CD85" w14:textId="77777777" w:rsidR="00CB7466" w:rsidRPr="00CF0C00" w:rsidRDefault="00CB7466" w:rsidP="00A845F1">
      <w:pPr>
        <w:spacing w:line="240" w:lineRule="exact"/>
        <w:ind w:left="360"/>
        <w:jc w:val="both"/>
        <w:textAlignment w:val="baseline"/>
        <w:rPr>
          <w:rFonts w:eastAsia="Times New Roman" w:cstheme="minorHAnsi"/>
          <w:color w:val="000000"/>
          <w:sz w:val="24"/>
          <w:szCs w:val="24"/>
          <w:lang w:eastAsia="en-GB"/>
        </w:rPr>
      </w:pPr>
    </w:p>
    <w:p w14:paraId="05613EFD" w14:textId="46E1AEC6" w:rsidR="00CB7466" w:rsidRPr="00A845F1" w:rsidRDefault="00CB7466" w:rsidP="00CB7466">
      <w:pPr>
        <w:pStyle w:val="ListParagraph"/>
        <w:numPr>
          <w:ilvl w:val="0"/>
          <w:numId w:val="20"/>
        </w:numPr>
        <w:spacing w:line="240" w:lineRule="exact"/>
        <w:jc w:val="both"/>
        <w:rPr>
          <w:rFonts w:eastAsia="Times New Roman" w:cstheme="minorHAnsi"/>
          <w:sz w:val="24"/>
          <w:szCs w:val="24"/>
          <w:lang w:eastAsia="en-GB"/>
        </w:rPr>
      </w:pPr>
      <w:r w:rsidRPr="00A845F1">
        <w:rPr>
          <w:rFonts w:eastAsia="Times New Roman" w:cstheme="minorHAnsi"/>
          <w:b/>
          <w:bCs/>
          <w:color w:val="000000"/>
          <w:sz w:val="24"/>
          <w:szCs w:val="24"/>
          <w:lang w:eastAsia="en-GB"/>
        </w:rPr>
        <w:t xml:space="preserve">Equipment needed to </w:t>
      </w:r>
      <w:r w:rsidR="00E67DDF">
        <w:rPr>
          <w:rFonts w:eastAsia="Times New Roman" w:cstheme="minorHAnsi"/>
          <w:b/>
          <w:bCs/>
          <w:color w:val="000000"/>
          <w:sz w:val="24"/>
          <w:szCs w:val="24"/>
          <w:lang w:eastAsia="en-GB"/>
        </w:rPr>
        <w:t xml:space="preserve">implement </w:t>
      </w:r>
      <w:r w:rsidRPr="00A845F1">
        <w:rPr>
          <w:rFonts w:eastAsia="Times New Roman" w:cstheme="minorHAnsi"/>
          <w:b/>
          <w:bCs/>
          <w:color w:val="000000"/>
          <w:sz w:val="24"/>
          <w:szCs w:val="24"/>
          <w:lang w:eastAsia="en-GB"/>
        </w:rPr>
        <w:t>the emergency plan</w:t>
      </w:r>
    </w:p>
    <w:p w14:paraId="7EBA10F3" w14:textId="77777777" w:rsidR="00CB7466" w:rsidRDefault="00CB7466" w:rsidP="00CB7466">
      <w:pPr>
        <w:numPr>
          <w:ilvl w:val="0"/>
          <w:numId w:val="18"/>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CF0C00">
        <w:rPr>
          <w:rFonts w:eastAsia="Times New Roman" w:cstheme="minorHAnsi"/>
          <w:color w:val="000000"/>
          <w:sz w:val="24"/>
          <w:szCs w:val="24"/>
          <w:lang w:eastAsia="en-GB"/>
        </w:rPr>
        <w:t xml:space="preserve">Mobile phone with emergency numbers programmed in.  </w:t>
      </w:r>
    </w:p>
    <w:p w14:paraId="43293E73" w14:textId="77777777" w:rsidR="00CB7466" w:rsidRPr="00A845F1" w:rsidRDefault="00CB7466" w:rsidP="00CB7466">
      <w:pPr>
        <w:numPr>
          <w:ilvl w:val="0"/>
          <w:numId w:val="18"/>
        </w:numPr>
        <w:tabs>
          <w:tab w:val="clear" w:pos="720"/>
          <w:tab w:val="num" w:pos="1080"/>
        </w:tabs>
        <w:spacing w:line="240" w:lineRule="exact"/>
        <w:ind w:left="360"/>
        <w:jc w:val="both"/>
        <w:textAlignment w:val="baseline"/>
        <w:rPr>
          <w:rFonts w:eastAsia="Times New Roman" w:cstheme="minorHAnsi"/>
          <w:color w:val="000000"/>
          <w:sz w:val="24"/>
          <w:szCs w:val="24"/>
          <w:lang w:eastAsia="en-GB"/>
        </w:rPr>
      </w:pPr>
      <w:r w:rsidRPr="00A845F1">
        <w:rPr>
          <w:rFonts w:eastAsia="Times New Roman" w:cstheme="minorHAnsi"/>
          <w:color w:val="000000"/>
          <w:sz w:val="24"/>
          <w:szCs w:val="24"/>
          <w:lang w:eastAsia="en-GB"/>
        </w:rPr>
        <w:t>Evacuation chair.</w:t>
      </w:r>
    </w:p>
    <w:p w14:paraId="204DAB81" w14:textId="3DCA5434" w:rsidR="00CB7466" w:rsidRDefault="00CB7466">
      <w:pPr>
        <w:rPr>
          <w:rFonts w:cstheme="minorHAnsi"/>
          <w:sz w:val="24"/>
          <w:szCs w:val="24"/>
        </w:rPr>
      </w:pPr>
      <w:r>
        <w:rPr>
          <w:rFonts w:cstheme="minorHAnsi"/>
          <w:sz w:val="24"/>
          <w:szCs w:val="24"/>
        </w:rPr>
        <w:br w:type="page"/>
      </w:r>
    </w:p>
    <w:tbl>
      <w:tblPr>
        <w:tblStyle w:val="TableGrid"/>
        <w:tblW w:w="10478" w:type="dxa"/>
        <w:tblInd w:w="-5" w:type="dxa"/>
        <w:tblBorders>
          <w:top w:val="single" w:sz="4" w:space="0" w:color="000000" w:themeColor="text1" w:themeShade="00"/>
          <w:insideH w:val="single" w:sz="4" w:space="0" w:color="000000" w:themeColor="text1" w:themeShade="00"/>
        </w:tblBorders>
        <w:tblCellMar>
          <w:left w:w="0" w:type="dxa"/>
          <w:right w:w="0" w:type="dxa"/>
        </w:tblCellMar>
        <w:tblLook w:val="04A0" w:firstRow="1" w:lastRow="0" w:firstColumn="1" w:lastColumn="0" w:noHBand="0" w:noVBand="1"/>
        <w:tblDescription w:val="First table has company name and second table has memo information"/>
      </w:tblPr>
      <w:tblGrid>
        <w:gridCol w:w="2880"/>
        <w:gridCol w:w="7598"/>
      </w:tblGrid>
      <w:tr w:rsidR="0038475C" w14:paraId="03551EA8" w14:textId="77777777" w:rsidTr="00485631">
        <w:trPr>
          <w:trHeight w:val="32"/>
        </w:trPr>
        <w:tc>
          <w:tcPr>
            <w:tcW w:w="2880" w:type="dxa"/>
          </w:tcPr>
          <w:p w14:paraId="40DD5DDC" w14:textId="77777777" w:rsidR="0038475C" w:rsidRPr="1B742999" w:rsidRDefault="0038475C" w:rsidP="1B742999">
            <w:pPr>
              <w:rPr>
                <w:sz w:val="24"/>
                <w:szCs w:val="24"/>
              </w:rPr>
            </w:pPr>
          </w:p>
        </w:tc>
        <w:tc>
          <w:tcPr>
            <w:tcW w:w="7598" w:type="dxa"/>
          </w:tcPr>
          <w:p w14:paraId="076686FC" w14:textId="022F495A" w:rsidR="0038475C" w:rsidRPr="00AC3957" w:rsidRDefault="0038475C" w:rsidP="00F46D8A">
            <w:pPr>
              <w:pStyle w:val="Heading3"/>
            </w:pPr>
            <w:bookmarkStart w:id="8" w:name="_Toc221968416"/>
            <w:r>
              <w:t>AI Policy</w:t>
            </w:r>
            <w:bookmarkEnd w:id="8"/>
            <w:r>
              <w:t xml:space="preserve"> </w:t>
            </w:r>
          </w:p>
        </w:tc>
      </w:tr>
      <w:tr w:rsidR="00CB7466" w14:paraId="5923F434" w14:textId="77777777" w:rsidTr="00485631">
        <w:trPr>
          <w:trHeight w:val="32"/>
        </w:trPr>
        <w:tc>
          <w:tcPr>
            <w:tcW w:w="2880" w:type="dxa"/>
          </w:tcPr>
          <w:p w14:paraId="4E33BB97" w14:textId="77777777" w:rsidR="00CB7466" w:rsidRPr="00AC3957" w:rsidRDefault="00CB7466" w:rsidP="1B742999">
            <w:pPr>
              <w:spacing w:after="120" w:line="259" w:lineRule="auto"/>
              <w:rPr>
                <w:sz w:val="24"/>
                <w:szCs w:val="24"/>
              </w:rPr>
            </w:pPr>
            <w:r w:rsidRPr="1B742999">
              <w:rPr>
                <w:sz w:val="24"/>
                <w:szCs w:val="24"/>
              </w:rPr>
              <w:t>Policy Owner</w:t>
            </w:r>
          </w:p>
        </w:tc>
        <w:tc>
          <w:tcPr>
            <w:tcW w:w="7598" w:type="dxa"/>
          </w:tcPr>
          <w:p w14:paraId="31B07276" w14:textId="183BABE8" w:rsidR="00CB7466" w:rsidRPr="00AC3957" w:rsidRDefault="00CB7466" w:rsidP="1B742999">
            <w:pPr>
              <w:spacing w:after="120" w:line="259" w:lineRule="auto"/>
              <w:rPr>
                <w:sz w:val="24"/>
                <w:szCs w:val="24"/>
              </w:rPr>
            </w:pPr>
          </w:p>
        </w:tc>
      </w:tr>
      <w:tr w:rsidR="00CB7466" w14:paraId="72A3A530" w14:textId="77777777" w:rsidTr="00485631">
        <w:trPr>
          <w:trHeight w:val="37"/>
        </w:trPr>
        <w:tc>
          <w:tcPr>
            <w:tcW w:w="2880" w:type="dxa"/>
          </w:tcPr>
          <w:p w14:paraId="535C58D7" w14:textId="77777777" w:rsidR="00CB7466" w:rsidRPr="00AC3957" w:rsidRDefault="00CB7466" w:rsidP="1B742999">
            <w:pPr>
              <w:spacing w:after="120" w:line="259" w:lineRule="auto"/>
              <w:rPr>
                <w:sz w:val="24"/>
                <w:szCs w:val="24"/>
              </w:rPr>
            </w:pPr>
            <w:r w:rsidRPr="1B742999">
              <w:rPr>
                <w:sz w:val="24"/>
                <w:szCs w:val="24"/>
              </w:rPr>
              <w:t>Date reviewed</w:t>
            </w:r>
          </w:p>
        </w:tc>
        <w:tc>
          <w:tcPr>
            <w:tcW w:w="7598" w:type="dxa"/>
          </w:tcPr>
          <w:p w14:paraId="18C903CE" w14:textId="46142B38" w:rsidR="00CB7466" w:rsidRPr="00AC3957" w:rsidRDefault="0038475C" w:rsidP="1B742999">
            <w:pPr>
              <w:spacing w:after="120" w:line="259" w:lineRule="auto"/>
              <w:rPr>
                <w:sz w:val="24"/>
                <w:szCs w:val="24"/>
              </w:rPr>
            </w:pPr>
            <w:r>
              <w:rPr>
                <w:sz w:val="24"/>
                <w:szCs w:val="24"/>
              </w:rPr>
              <w:t>Generated by AI on 14 2 26</w:t>
            </w:r>
          </w:p>
        </w:tc>
      </w:tr>
      <w:tr w:rsidR="00CB7466" w14:paraId="0733AEE3" w14:textId="77777777" w:rsidTr="00485631">
        <w:trPr>
          <w:trHeight w:val="37"/>
        </w:trPr>
        <w:tc>
          <w:tcPr>
            <w:tcW w:w="2880" w:type="dxa"/>
          </w:tcPr>
          <w:p w14:paraId="0B051ADA" w14:textId="77777777" w:rsidR="00CB7466" w:rsidRPr="00AC3957" w:rsidRDefault="00CB7466" w:rsidP="1B742999">
            <w:pPr>
              <w:spacing w:after="120" w:line="259" w:lineRule="auto"/>
              <w:rPr>
                <w:sz w:val="24"/>
                <w:szCs w:val="24"/>
              </w:rPr>
            </w:pPr>
            <w:r w:rsidRPr="1B742999">
              <w:rPr>
                <w:sz w:val="24"/>
                <w:szCs w:val="24"/>
              </w:rPr>
              <w:t>Date approved by board</w:t>
            </w:r>
          </w:p>
        </w:tc>
        <w:tc>
          <w:tcPr>
            <w:tcW w:w="7598" w:type="dxa"/>
          </w:tcPr>
          <w:p w14:paraId="5DE3CCC6" w14:textId="77777777" w:rsidR="00CB7466" w:rsidRPr="00AC3957" w:rsidRDefault="00CB7466" w:rsidP="1B742999">
            <w:pPr>
              <w:spacing w:after="120" w:line="259" w:lineRule="auto"/>
              <w:rPr>
                <w:sz w:val="24"/>
                <w:szCs w:val="24"/>
              </w:rPr>
            </w:pPr>
          </w:p>
        </w:tc>
      </w:tr>
      <w:tr w:rsidR="00CB7466" w14:paraId="231B1FEF" w14:textId="77777777" w:rsidTr="00485631">
        <w:trPr>
          <w:trHeight w:val="37"/>
        </w:trPr>
        <w:tc>
          <w:tcPr>
            <w:tcW w:w="2880" w:type="dxa"/>
          </w:tcPr>
          <w:p w14:paraId="64C8DD9B" w14:textId="77777777" w:rsidR="00CB7466" w:rsidRPr="00AC3957" w:rsidRDefault="00CB7466" w:rsidP="1B742999">
            <w:pPr>
              <w:spacing w:after="120" w:line="259" w:lineRule="auto"/>
              <w:rPr>
                <w:sz w:val="24"/>
                <w:szCs w:val="24"/>
              </w:rPr>
            </w:pPr>
            <w:r w:rsidRPr="1B742999">
              <w:rPr>
                <w:sz w:val="24"/>
                <w:szCs w:val="24"/>
              </w:rPr>
              <w:t>Next review date</w:t>
            </w:r>
          </w:p>
        </w:tc>
        <w:tc>
          <w:tcPr>
            <w:tcW w:w="7598" w:type="dxa"/>
          </w:tcPr>
          <w:p w14:paraId="08EA646B" w14:textId="77777777" w:rsidR="00CB7466" w:rsidRPr="00AC3957" w:rsidRDefault="00CB7466" w:rsidP="1B742999">
            <w:pPr>
              <w:spacing w:after="120" w:line="259" w:lineRule="auto"/>
              <w:rPr>
                <w:sz w:val="24"/>
                <w:szCs w:val="24"/>
              </w:rPr>
            </w:pPr>
          </w:p>
        </w:tc>
      </w:tr>
    </w:tbl>
    <w:p w14:paraId="62A4DD1A" w14:textId="77777777" w:rsidR="00CB7466" w:rsidRPr="0038475C" w:rsidRDefault="00CB7466" w:rsidP="00485631">
      <w:pPr>
        <w:pBdr>
          <w:top w:val="nil"/>
          <w:left w:val="nil"/>
          <w:bottom w:val="nil"/>
          <w:right w:val="nil"/>
          <w:between w:val="nil"/>
        </w:pBdr>
        <w:spacing w:after="0" w:line="240" w:lineRule="auto"/>
        <w:rPr>
          <w:rFonts w:ascii="Arial" w:eastAsia="Arial" w:hAnsi="Arial" w:cs="Arial"/>
          <w:b/>
          <w:i/>
          <w:iCs/>
          <w:color w:val="000000"/>
          <w:sz w:val="28"/>
          <w:szCs w:val="28"/>
        </w:rPr>
      </w:pPr>
    </w:p>
    <w:p w14:paraId="2FEADCC6" w14:textId="09A25E89" w:rsidR="0038475C" w:rsidRPr="0038475C" w:rsidRDefault="0038475C" w:rsidP="0038475C">
      <w:pPr>
        <w:pBdr>
          <w:top w:val="nil"/>
          <w:left w:val="nil"/>
          <w:bottom w:val="nil"/>
          <w:right w:val="nil"/>
          <w:between w:val="nil"/>
        </w:pBdr>
        <w:spacing w:line="240" w:lineRule="exact"/>
        <w:rPr>
          <w:rFonts w:eastAsia="Arial" w:cstheme="minorHAnsi"/>
          <w:b/>
          <w:i/>
          <w:iCs/>
          <w:color w:val="000000"/>
          <w:sz w:val="24"/>
          <w:szCs w:val="24"/>
        </w:rPr>
      </w:pPr>
      <w:r w:rsidRPr="0038475C">
        <w:rPr>
          <w:rFonts w:eastAsia="Arial" w:cstheme="minorHAnsi"/>
          <w:b/>
          <w:i/>
          <w:iCs/>
          <w:color w:val="000000"/>
          <w:sz w:val="24"/>
          <w:szCs w:val="24"/>
        </w:rPr>
        <w:t>Write me a policy for a UK charity to manage the use of technology and AI tools in no more than 1,000 words.</w:t>
      </w:r>
      <w:r w:rsidRPr="0038475C">
        <w:rPr>
          <w:rFonts w:eastAsia="Arial" w:cstheme="minorHAnsi"/>
          <w:b/>
          <w:i/>
          <w:iCs/>
          <w:color w:val="000000"/>
          <w:sz w:val="24"/>
          <w:szCs w:val="24"/>
        </w:rPr>
        <w:t xml:space="preserve"> </w:t>
      </w:r>
      <w:r w:rsidRPr="0038475C">
        <w:rPr>
          <w:rFonts w:eastAsia="Arial" w:cstheme="minorHAnsi"/>
          <w:b/>
          <w:i/>
          <w:iCs/>
          <w:color w:val="000000"/>
          <w:sz w:val="24"/>
          <w:szCs w:val="24"/>
        </w:rPr>
        <w:t>Below is a comprehensive Technology and AI Acceptable Use Policy tailored for a UK charity, designed to align with </w:t>
      </w:r>
      <w:r w:rsidRPr="0038475C">
        <w:rPr>
          <w:rFonts w:eastAsia="Arial" w:cstheme="minorHAnsi"/>
          <w:b/>
          <w:i/>
          <w:iCs/>
          <w:color w:val="000000"/>
          <w:sz w:val="24"/>
          <w:szCs w:val="24"/>
        </w:rPr>
        <w:t xml:space="preserve"> </w:t>
      </w:r>
      <w:hyperlink r:id="rId14" w:tgtFrame="_blank" w:history="1">
        <w:r w:rsidRPr="0038475C">
          <w:rPr>
            <w:rStyle w:val="Hyperlink"/>
            <w:rFonts w:eastAsia="Arial" w:cstheme="minorHAnsi"/>
            <w:b/>
            <w:i/>
            <w:iCs/>
            <w:sz w:val="24"/>
            <w:szCs w:val="24"/>
          </w:rPr>
          <w:t>Charity Commission</w:t>
        </w:r>
      </w:hyperlink>
      <w:r w:rsidRPr="0038475C">
        <w:rPr>
          <w:rFonts w:eastAsia="Arial" w:cstheme="minorHAnsi"/>
          <w:b/>
          <w:i/>
          <w:iCs/>
          <w:color w:val="000000"/>
          <w:sz w:val="24"/>
          <w:szCs w:val="24"/>
        </w:rPr>
        <w:t> and ICO standards.</w:t>
      </w:r>
    </w:p>
    <w:p w14:paraId="602460E9" w14:textId="77777777" w:rsidR="0038475C" w:rsidRPr="0038475C" w:rsidRDefault="0038475C" w:rsidP="0038475C">
      <w:pPr>
        <w:pBdr>
          <w:top w:val="nil"/>
          <w:left w:val="nil"/>
          <w:bottom w:val="nil"/>
          <w:right w:val="nil"/>
          <w:between w:val="nil"/>
        </w:pBdr>
        <w:spacing w:line="240" w:lineRule="exact"/>
        <w:rPr>
          <w:rFonts w:eastAsia="Arial" w:cstheme="minorHAnsi"/>
          <w:b/>
          <w:color w:val="000000"/>
          <w:sz w:val="24"/>
          <w:szCs w:val="24"/>
        </w:rPr>
      </w:pPr>
      <w:r w:rsidRPr="0038475C">
        <w:rPr>
          <w:rFonts w:eastAsia="Arial" w:cstheme="minorHAnsi"/>
          <w:b/>
          <w:i/>
          <w:iCs/>
          <w:color w:val="000000"/>
          <w:sz w:val="24"/>
          <w:szCs w:val="24"/>
        </w:rPr>
        <w:pict w14:anchorId="3B6A8F86">
          <v:rect id="_x0000_i1079" style="width:0;height:.75pt" o:hralign="center" o:hrstd="t" o:hr="t" fillcolor="#a0a0a0" stroked="f"/>
        </w:pict>
      </w:r>
    </w:p>
    <w:p w14:paraId="6EA6A156"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Technology &amp; Artificial Intelligence (AI) Policy</w:t>
      </w:r>
    </w:p>
    <w:p w14:paraId="09884027" w14:textId="77777777" w:rsidR="0038475C" w:rsidRPr="0038475C" w:rsidRDefault="0038475C" w:rsidP="0038475C">
      <w:pPr>
        <w:pBdr>
          <w:top w:val="nil"/>
          <w:left w:val="nil"/>
          <w:bottom w:val="nil"/>
          <w:right w:val="nil"/>
          <w:between w:val="nil"/>
        </w:pBdr>
        <w:spacing w:line="240" w:lineRule="exact"/>
        <w:rPr>
          <w:rFonts w:eastAsia="Arial" w:cstheme="minorHAnsi"/>
          <w:b/>
          <w:color w:val="000000"/>
          <w:sz w:val="24"/>
          <w:szCs w:val="24"/>
        </w:rPr>
      </w:pPr>
      <w:r w:rsidRPr="0038475C">
        <w:rPr>
          <w:rFonts w:eastAsia="Arial" w:cstheme="minorHAnsi"/>
          <w:b/>
          <w:bCs/>
          <w:color w:val="000000"/>
          <w:sz w:val="24"/>
          <w:szCs w:val="24"/>
        </w:rPr>
        <w:t>Status:</w:t>
      </w:r>
      <w:r w:rsidRPr="0038475C">
        <w:rPr>
          <w:rFonts w:eastAsia="Arial" w:cstheme="minorHAnsi"/>
          <w:b/>
          <w:color w:val="000000"/>
          <w:sz w:val="24"/>
          <w:szCs w:val="24"/>
        </w:rPr>
        <w:t> Draft / Board Approved</w:t>
      </w:r>
      <w:r w:rsidRPr="0038475C">
        <w:rPr>
          <w:rFonts w:eastAsia="Arial" w:cstheme="minorHAnsi"/>
          <w:b/>
          <w:color w:val="000000"/>
          <w:sz w:val="24"/>
          <w:szCs w:val="24"/>
        </w:rPr>
        <w:br/>
      </w:r>
      <w:r w:rsidRPr="0038475C">
        <w:rPr>
          <w:rFonts w:eastAsia="Arial" w:cstheme="minorHAnsi"/>
          <w:b/>
          <w:bCs/>
          <w:color w:val="000000"/>
          <w:sz w:val="24"/>
          <w:szCs w:val="24"/>
        </w:rPr>
        <w:t>Last Updated:</w:t>
      </w:r>
      <w:r w:rsidRPr="0038475C">
        <w:rPr>
          <w:rFonts w:eastAsia="Arial" w:cstheme="minorHAnsi"/>
          <w:b/>
          <w:color w:val="000000"/>
          <w:sz w:val="24"/>
          <w:szCs w:val="24"/>
        </w:rPr>
        <w:t> February 2026</w:t>
      </w:r>
    </w:p>
    <w:p w14:paraId="4B11DED3"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1. Purpose &amp; Scope</w:t>
      </w:r>
    </w:p>
    <w:p w14:paraId="079E2982" w14:textId="77777777" w:rsidR="0038475C" w:rsidRPr="0038475C" w:rsidRDefault="0038475C" w:rsidP="0038475C">
      <w:p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This policy outlines the responsible and ethical use of technology and AI tools within [Charity Name]. Our goal is to leverage digital innovation to further our charitable mission while safeguarding the rights, dignity, and privacy of our beneficiaries, staff, and donors.</w:t>
      </w:r>
    </w:p>
    <w:p w14:paraId="59AB266F" w14:textId="77777777" w:rsidR="0038475C" w:rsidRPr="0038475C" w:rsidRDefault="0038475C" w:rsidP="0038475C">
      <w:p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This policy applies to all employees, volunteers, trustees, and contractors ("Users") using charity-owned equipment or accessing charity data via third-party AI platforms.</w:t>
      </w:r>
    </w:p>
    <w:p w14:paraId="15EE51BC" w14:textId="77777777" w:rsidR="0038475C" w:rsidRPr="0038475C" w:rsidRDefault="0038475C" w:rsidP="0038475C">
      <w:pPr>
        <w:pBdr>
          <w:top w:val="nil"/>
          <w:left w:val="nil"/>
          <w:bottom w:val="nil"/>
          <w:right w:val="nil"/>
          <w:between w:val="nil"/>
        </w:pBdr>
        <w:spacing w:line="240" w:lineRule="exact"/>
        <w:rPr>
          <w:rFonts w:eastAsia="Arial" w:cstheme="minorHAnsi"/>
          <w:b/>
          <w:color w:val="000000"/>
          <w:sz w:val="24"/>
          <w:szCs w:val="24"/>
        </w:rPr>
      </w:pPr>
      <w:r w:rsidRPr="0038475C">
        <w:rPr>
          <w:rFonts w:eastAsia="Arial" w:cstheme="minorHAnsi"/>
          <w:b/>
          <w:color w:val="000000"/>
          <w:sz w:val="24"/>
          <w:szCs w:val="24"/>
        </w:rPr>
        <w:t>2. Core Principles</w:t>
      </w:r>
    </w:p>
    <w:p w14:paraId="72C251DD" w14:textId="77777777" w:rsidR="0038475C" w:rsidRPr="0038475C" w:rsidRDefault="0038475C" w:rsidP="0038475C">
      <w:p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All use of technology and AI must adhere to the following pillars:</w:t>
      </w:r>
    </w:p>
    <w:p w14:paraId="23CB90CF" w14:textId="77777777" w:rsidR="0038475C" w:rsidRPr="0038475C" w:rsidRDefault="0038475C" w:rsidP="0038475C">
      <w:pPr>
        <w:numPr>
          <w:ilvl w:val="0"/>
          <w:numId w:val="33"/>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Human-Centric Oversight: AI must support, not replace, human judgment. Final decisions affecting people must be made by a human.</w:t>
      </w:r>
    </w:p>
    <w:p w14:paraId="537F230D" w14:textId="77777777" w:rsidR="0038475C" w:rsidRPr="0038475C" w:rsidRDefault="0038475C" w:rsidP="0038475C">
      <w:pPr>
        <w:numPr>
          <w:ilvl w:val="0"/>
          <w:numId w:val="33"/>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Mission Alignment: Tools must be used to directly enhance our charitable purposes or operational efficiency.</w:t>
      </w:r>
    </w:p>
    <w:p w14:paraId="4F7078FF" w14:textId="77777777" w:rsidR="0038475C" w:rsidRPr="0038475C" w:rsidRDefault="0038475C" w:rsidP="0038475C">
      <w:pPr>
        <w:numPr>
          <w:ilvl w:val="0"/>
          <w:numId w:val="33"/>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Transparency: We will be open about when and how AI is used, especially in communications with beneficiaries and donors.</w:t>
      </w:r>
    </w:p>
    <w:p w14:paraId="28DEAF39" w14:textId="77777777" w:rsidR="0038475C" w:rsidRPr="0038475C" w:rsidRDefault="0038475C" w:rsidP="0038475C">
      <w:pPr>
        <w:numPr>
          <w:ilvl w:val="0"/>
          <w:numId w:val="33"/>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Fairness &amp; Inclusion: Users must actively monitor for and mitigate bias in AI outputs to ensure no discrimination occurs against protected groups.</w:t>
      </w:r>
    </w:p>
    <w:p w14:paraId="01F4D65B"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3. Acceptable Use of AI Tools</w:t>
      </w:r>
    </w:p>
    <w:p w14:paraId="28D020D3"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3.1. Permitted Uses (with human review)</w:t>
      </w:r>
    </w:p>
    <w:p w14:paraId="5388083C" w14:textId="77777777" w:rsidR="0038475C" w:rsidRPr="0038475C" w:rsidRDefault="0038475C" w:rsidP="0038475C">
      <w:pPr>
        <w:numPr>
          <w:ilvl w:val="0"/>
          <w:numId w:val="34"/>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Content Generation: Drafting social media posts, reports, and internal summaries.</w:t>
      </w:r>
    </w:p>
    <w:p w14:paraId="24B0BE84" w14:textId="77777777" w:rsidR="0038475C" w:rsidRPr="0038475C" w:rsidRDefault="0038475C" w:rsidP="0038475C">
      <w:pPr>
        <w:numPr>
          <w:ilvl w:val="0"/>
          <w:numId w:val="34"/>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Administrative Support: Meeting transcriptions, scheduling, and routine enquiries.</w:t>
      </w:r>
    </w:p>
    <w:p w14:paraId="2B8983D4" w14:textId="77777777" w:rsidR="0038475C" w:rsidRPr="0038475C" w:rsidRDefault="0038475C" w:rsidP="0038475C">
      <w:pPr>
        <w:numPr>
          <w:ilvl w:val="0"/>
          <w:numId w:val="34"/>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Data Insights: Analysing anonymised datasets to identify fundraising trends or service gaps.</w:t>
      </w:r>
    </w:p>
    <w:p w14:paraId="5593267E"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3.2. Prohibited Uses (unless explicitly approved by the Board)</w:t>
      </w:r>
    </w:p>
    <w:p w14:paraId="09389EBF" w14:textId="77777777" w:rsidR="0038475C" w:rsidRPr="0038475C" w:rsidRDefault="0038475C" w:rsidP="0038475C">
      <w:pPr>
        <w:numPr>
          <w:ilvl w:val="0"/>
          <w:numId w:val="35"/>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Sensitive Data Input: Users must not input non-anonymised personal data, medical information, or safeguarding details into public AI models (e.g., ChatGPT, Claude).</w:t>
      </w:r>
    </w:p>
    <w:p w14:paraId="5C2EB93C" w14:textId="77777777" w:rsidR="0038475C" w:rsidRPr="0038475C" w:rsidRDefault="0038475C" w:rsidP="0038475C">
      <w:pPr>
        <w:numPr>
          <w:ilvl w:val="0"/>
          <w:numId w:val="35"/>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Automated Decision-Making: AI must not be the sole arbiter in high-stakes decisions, such as beneficiary eligibility, recruitment, or disciplinary actions.</w:t>
      </w:r>
    </w:p>
    <w:p w14:paraId="07852750" w14:textId="77777777" w:rsidR="0038475C" w:rsidRPr="0038475C" w:rsidRDefault="0038475C" w:rsidP="0038475C">
      <w:pPr>
        <w:numPr>
          <w:ilvl w:val="0"/>
          <w:numId w:val="35"/>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Deceptive Content: Creating "deepfakes" or misleading AI-generated imagery that could damage the charity’s reputation or spread misinformation.</w:t>
      </w:r>
    </w:p>
    <w:p w14:paraId="1A41ECD9"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4. Data Protection &amp; Security</w:t>
      </w:r>
    </w:p>
    <w:p w14:paraId="6E2810EE" w14:textId="77777777" w:rsidR="0038475C" w:rsidRPr="0038475C" w:rsidRDefault="0038475C" w:rsidP="0038475C">
      <w:p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In accordance with the Data Protection Act 2018 and UK GDPR:</w:t>
      </w:r>
    </w:p>
    <w:p w14:paraId="121E5AF9" w14:textId="77777777" w:rsidR="0038475C" w:rsidRPr="0038475C" w:rsidRDefault="0038475C" w:rsidP="0038475C">
      <w:pPr>
        <w:numPr>
          <w:ilvl w:val="0"/>
          <w:numId w:val="36"/>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lastRenderedPageBreak/>
        <w:t>DPIAs: A Data Protection Impact Assessment (DPIA) must be conducted before implementing any new AI system that processes personal data.</w:t>
      </w:r>
    </w:p>
    <w:p w14:paraId="3194B423" w14:textId="77777777" w:rsidR="0038475C" w:rsidRPr="0038475C" w:rsidRDefault="0038475C" w:rsidP="0038475C">
      <w:pPr>
        <w:numPr>
          <w:ilvl w:val="0"/>
          <w:numId w:val="36"/>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Confidentiality: Charity-sensitive information (e.g., strategic plans, unpublished research) must not be entered into AI tools unless they are private, enterprise-grade versions with data-sharing opted out.</w:t>
      </w:r>
    </w:p>
    <w:p w14:paraId="30CF669A" w14:textId="77777777" w:rsidR="0038475C" w:rsidRPr="0038475C" w:rsidRDefault="0038475C" w:rsidP="0038475C">
      <w:pPr>
        <w:numPr>
          <w:ilvl w:val="0"/>
          <w:numId w:val="36"/>
        </w:num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Accuracy: Users are responsible for "</w:t>
      </w:r>
      <w:proofErr w:type="gramStart"/>
      <w:r w:rsidRPr="0038475C">
        <w:rPr>
          <w:rFonts w:eastAsia="Arial" w:cstheme="minorHAnsi"/>
          <w:bCs/>
          <w:color w:val="000000"/>
          <w:sz w:val="24"/>
          <w:szCs w:val="24"/>
        </w:rPr>
        <w:t>fact-checking</w:t>
      </w:r>
      <w:proofErr w:type="gramEnd"/>
      <w:r w:rsidRPr="0038475C">
        <w:rPr>
          <w:rFonts w:eastAsia="Arial" w:cstheme="minorHAnsi"/>
          <w:bCs/>
          <w:color w:val="000000"/>
          <w:sz w:val="24"/>
          <w:szCs w:val="24"/>
        </w:rPr>
        <w:t>" all AI outputs. AI "hallucinations" (confident but false statements) must be corrected before any content is published.</w:t>
      </w:r>
    </w:p>
    <w:p w14:paraId="1F9FEB27"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5. Governance &amp; Compliance</w:t>
      </w:r>
    </w:p>
    <w:p w14:paraId="550CFC67" w14:textId="77777777" w:rsidR="0038475C" w:rsidRPr="0038475C" w:rsidRDefault="0038475C" w:rsidP="0038475C">
      <w:pPr>
        <w:numPr>
          <w:ilvl w:val="0"/>
          <w:numId w:val="37"/>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Trustee Oversight: The Board of Trustees remains ultimately accountable for the charity’s technological risks. They will review AI performance and policy compliance annually.</w:t>
      </w:r>
    </w:p>
    <w:p w14:paraId="6E3BCEF6" w14:textId="77777777" w:rsidR="0038475C" w:rsidRPr="0038475C" w:rsidRDefault="0038475C" w:rsidP="0038475C">
      <w:pPr>
        <w:numPr>
          <w:ilvl w:val="0"/>
          <w:numId w:val="37"/>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Intellectual Property: Users must ensure that AI-generated content does not infringe on third-party copyrights. We will not use materials explicitly marked "</w:t>
      </w:r>
      <w:proofErr w:type="spellStart"/>
      <w:r w:rsidRPr="0038475C">
        <w:rPr>
          <w:rFonts w:eastAsia="Arial" w:cstheme="minorHAnsi"/>
          <w:color w:val="000000"/>
          <w:sz w:val="24"/>
          <w:szCs w:val="24"/>
        </w:rPr>
        <w:t>NoAI</w:t>
      </w:r>
      <w:proofErr w:type="spellEnd"/>
      <w:r w:rsidRPr="0038475C">
        <w:rPr>
          <w:rFonts w:eastAsia="Arial" w:cstheme="minorHAnsi"/>
          <w:color w:val="000000"/>
          <w:sz w:val="24"/>
          <w:szCs w:val="24"/>
        </w:rPr>
        <w:t>".</w:t>
      </w:r>
    </w:p>
    <w:p w14:paraId="077FA184" w14:textId="77777777" w:rsidR="0038475C" w:rsidRPr="0038475C" w:rsidRDefault="0038475C" w:rsidP="0038475C">
      <w:pPr>
        <w:numPr>
          <w:ilvl w:val="0"/>
          <w:numId w:val="37"/>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Environmental Impact: Where possible, we will choose AI providers with transparent and sustainable energy policies.</w:t>
      </w:r>
    </w:p>
    <w:p w14:paraId="4663F907"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6. Training &amp; Support</w:t>
      </w:r>
    </w:p>
    <w:p w14:paraId="0455649A" w14:textId="77777777" w:rsidR="0038475C" w:rsidRPr="0038475C" w:rsidRDefault="0038475C" w:rsidP="0038475C">
      <w:p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The charity will provide baseline digital literacy training to ensure Users understand the risks and limitations of the tools they employ. Users are encouraged to share learnings and report any observed biases or security concerns to the [AI Lead/IT Manager].</w:t>
      </w:r>
    </w:p>
    <w:p w14:paraId="5B01205D"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7. Breach of Policy</w:t>
      </w:r>
    </w:p>
    <w:p w14:paraId="5543875F" w14:textId="77777777" w:rsidR="0038475C" w:rsidRPr="0038475C" w:rsidRDefault="0038475C" w:rsidP="0038475C">
      <w:pPr>
        <w:pBdr>
          <w:top w:val="nil"/>
          <w:left w:val="nil"/>
          <w:bottom w:val="nil"/>
          <w:right w:val="nil"/>
          <w:between w:val="nil"/>
        </w:pBdr>
        <w:spacing w:line="240" w:lineRule="exact"/>
        <w:rPr>
          <w:rFonts w:eastAsia="Arial" w:cstheme="minorHAnsi"/>
          <w:bCs/>
          <w:color w:val="000000"/>
          <w:sz w:val="24"/>
          <w:szCs w:val="24"/>
        </w:rPr>
      </w:pPr>
      <w:r w:rsidRPr="0038475C">
        <w:rPr>
          <w:rFonts w:eastAsia="Arial" w:cstheme="minorHAnsi"/>
          <w:bCs/>
          <w:color w:val="000000"/>
          <w:sz w:val="24"/>
          <w:szCs w:val="24"/>
        </w:rPr>
        <w:t>Failure to comply with this policy may result in the revocation of technology access and, for employees, may lead to disciplinary action in line with the [Staff Handbook].</w:t>
      </w:r>
    </w:p>
    <w:p w14:paraId="1AAD1D75" w14:textId="77777777" w:rsidR="0038475C" w:rsidRPr="0038475C" w:rsidRDefault="0038475C" w:rsidP="0038475C">
      <w:pPr>
        <w:pBdr>
          <w:top w:val="nil"/>
          <w:left w:val="nil"/>
          <w:bottom w:val="nil"/>
          <w:right w:val="nil"/>
          <w:between w:val="nil"/>
        </w:pBdr>
        <w:spacing w:line="240" w:lineRule="exact"/>
        <w:rPr>
          <w:rFonts w:eastAsia="Arial" w:cstheme="minorHAnsi"/>
          <w:b/>
          <w:color w:val="000000"/>
          <w:sz w:val="24"/>
          <w:szCs w:val="24"/>
        </w:rPr>
      </w:pPr>
      <w:r w:rsidRPr="0038475C">
        <w:rPr>
          <w:rFonts w:eastAsia="Arial" w:cstheme="minorHAnsi"/>
          <w:b/>
          <w:color w:val="000000"/>
          <w:sz w:val="24"/>
          <w:szCs w:val="24"/>
        </w:rPr>
        <w:pict w14:anchorId="0210E99D">
          <v:rect id="_x0000_i1080" style="width:0;height:.75pt" o:hralign="center" o:hrstd="t" o:hr="t" fillcolor="#a0a0a0" stroked="f"/>
        </w:pict>
      </w:r>
    </w:p>
    <w:p w14:paraId="787E8C07" w14:textId="77777777" w:rsidR="0038475C" w:rsidRDefault="0038475C">
      <w:pPr>
        <w:rPr>
          <w:rFonts w:eastAsia="Arial" w:cstheme="minorHAnsi"/>
          <w:b/>
          <w:color w:val="000000"/>
          <w:sz w:val="24"/>
          <w:szCs w:val="24"/>
        </w:rPr>
      </w:pPr>
      <w:r>
        <w:rPr>
          <w:rFonts w:eastAsia="Arial" w:cstheme="minorHAnsi"/>
          <w:b/>
          <w:color w:val="000000"/>
          <w:sz w:val="24"/>
          <w:szCs w:val="24"/>
        </w:rPr>
        <w:br w:type="page"/>
      </w:r>
    </w:p>
    <w:p w14:paraId="2268A839" w14:textId="1F5C7A58" w:rsidR="0038475C" w:rsidRPr="0038475C" w:rsidRDefault="0038475C" w:rsidP="0038475C">
      <w:pPr>
        <w:pBdr>
          <w:top w:val="nil"/>
          <w:left w:val="nil"/>
          <w:bottom w:val="nil"/>
          <w:right w:val="nil"/>
          <w:between w:val="nil"/>
        </w:pBdr>
        <w:spacing w:line="240" w:lineRule="exact"/>
        <w:rPr>
          <w:rFonts w:eastAsia="Arial" w:cstheme="minorHAnsi"/>
          <w:b/>
          <w:color w:val="000000"/>
          <w:sz w:val="24"/>
          <w:szCs w:val="24"/>
        </w:rPr>
      </w:pPr>
    </w:p>
    <w:tbl>
      <w:tblPr>
        <w:tblStyle w:val="TableGrid"/>
        <w:tblW w:w="10478" w:type="dxa"/>
        <w:tblInd w:w="-5" w:type="dxa"/>
        <w:tblBorders>
          <w:top w:val="single" w:sz="4" w:space="0" w:color="000000" w:themeColor="text1" w:themeShade="00"/>
          <w:insideH w:val="single" w:sz="4" w:space="0" w:color="000000" w:themeColor="text1" w:themeShade="00"/>
        </w:tblBorders>
        <w:tblCellMar>
          <w:left w:w="0" w:type="dxa"/>
          <w:right w:w="0" w:type="dxa"/>
        </w:tblCellMar>
        <w:tblLook w:val="04A0" w:firstRow="1" w:lastRow="0" w:firstColumn="1" w:lastColumn="0" w:noHBand="0" w:noVBand="1"/>
        <w:tblDescription w:val="First table has company name and second table has memo information"/>
      </w:tblPr>
      <w:tblGrid>
        <w:gridCol w:w="2880"/>
        <w:gridCol w:w="7598"/>
      </w:tblGrid>
      <w:tr w:rsidR="0038475C" w14:paraId="18E899B7" w14:textId="77777777" w:rsidTr="008B1A86">
        <w:trPr>
          <w:trHeight w:val="32"/>
        </w:trPr>
        <w:tc>
          <w:tcPr>
            <w:tcW w:w="2880" w:type="dxa"/>
          </w:tcPr>
          <w:p w14:paraId="65A742D2" w14:textId="77777777" w:rsidR="0038475C" w:rsidRPr="1B742999" w:rsidRDefault="0038475C" w:rsidP="008B1A86">
            <w:pPr>
              <w:rPr>
                <w:sz w:val="24"/>
                <w:szCs w:val="24"/>
              </w:rPr>
            </w:pPr>
          </w:p>
        </w:tc>
        <w:tc>
          <w:tcPr>
            <w:tcW w:w="7598" w:type="dxa"/>
          </w:tcPr>
          <w:p w14:paraId="5CBB4F93" w14:textId="5A76EC84" w:rsidR="0038475C" w:rsidRPr="00AC3957" w:rsidRDefault="0038475C" w:rsidP="00F46D8A">
            <w:pPr>
              <w:pStyle w:val="Heading3"/>
            </w:pPr>
            <w:bookmarkStart w:id="9" w:name="_Toc221968417"/>
            <w:r>
              <w:t>GDPR Policy</w:t>
            </w:r>
            <w:bookmarkEnd w:id="9"/>
          </w:p>
        </w:tc>
      </w:tr>
      <w:tr w:rsidR="0038475C" w14:paraId="0E656F9E" w14:textId="77777777" w:rsidTr="008B1A86">
        <w:trPr>
          <w:trHeight w:val="32"/>
        </w:trPr>
        <w:tc>
          <w:tcPr>
            <w:tcW w:w="2880" w:type="dxa"/>
          </w:tcPr>
          <w:p w14:paraId="2E5DB6C2" w14:textId="77777777" w:rsidR="0038475C" w:rsidRPr="00AC3957" w:rsidRDefault="0038475C" w:rsidP="008B1A86">
            <w:pPr>
              <w:spacing w:after="120" w:line="259" w:lineRule="auto"/>
              <w:rPr>
                <w:sz w:val="24"/>
                <w:szCs w:val="24"/>
              </w:rPr>
            </w:pPr>
            <w:r w:rsidRPr="1B742999">
              <w:rPr>
                <w:sz w:val="24"/>
                <w:szCs w:val="24"/>
              </w:rPr>
              <w:t>Policy Owner</w:t>
            </w:r>
          </w:p>
        </w:tc>
        <w:tc>
          <w:tcPr>
            <w:tcW w:w="7598" w:type="dxa"/>
          </w:tcPr>
          <w:p w14:paraId="5C38E992" w14:textId="77777777" w:rsidR="0038475C" w:rsidRPr="00AC3957" w:rsidRDefault="0038475C" w:rsidP="008B1A86">
            <w:pPr>
              <w:spacing w:after="120" w:line="259" w:lineRule="auto"/>
              <w:rPr>
                <w:sz w:val="24"/>
                <w:szCs w:val="24"/>
              </w:rPr>
            </w:pPr>
          </w:p>
        </w:tc>
      </w:tr>
      <w:tr w:rsidR="0038475C" w14:paraId="181CAD94" w14:textId="77777777" w:rsidTr="008B1A86">
        <w:trPr>
          <w:trHeight w:val="37"/>
        </w:trPr>
        <w:tc>
          <w:tcPr>
            <w:tcW w:w="2880" w:type="dxa"/>
          </w:tcPr>
          <w:p w14:paraId="6477B140" w14:textId="77777777" w:rsidR="0038475C" w:rsidRPr="00AC3957" w:rsidRDefault="0038475C" w:rsidP="008B1A86">
            <w:pPr>
              <w:spacing w:after="120" w:line="259" w:lineRule="auto"/>
              <w:rPr>
                <w:sz w:val="24"/>
                <w:szCs w:val="24"/>
              </w:rPr>
            </w:pPr>
            <w:r w:rsidRPr="1B742999">
              <w:rPr>
                <w:sz w:val="24"/>
                <w:szCs w:val="24"/>
              </w:rPr>
              <w:t>Date reviewed</w:t>
            </w:r>
          </w:p>
        </w:tc>
        <w:tc>
          <w:tcPr>
            <w:tcW w:w="7598" w:type="dxa"/>
          </w:tcPr>
          <w:p w14:paraId="5ED7CE92" w14:textId="77777777" w:rsidR="0038475C" w:rsidRPr="00AC3957" w:rsidRDefault="0038475C" w:rsidP="008B1A86">
            <w:pPr>
              <w:spacing w:after="120" w:line="259" w:lineRule="auto"/>
              <w:rPr>
                <w:sz w:val="24"/>
                <w:szCs w:val="24"/>
              </w:rPr>
            </w:pPr>
            <w:r>
              <w:rPr>
                <w:sz w:val="24"/>
                <w:szCs w:val="24"/>
              </w:rPr>
              <w:t>Generated by AI on 14 2 26</w:t>
            </w:r>
          </w:p>
        </w:tc>
      </w:tr>
      <w:tr w:rsidR="0038475C" w14:paraId="048AD5A8" w14:textId="77777777" w:rsidTr="008B1A86">
        <w:trPr>
          <w:trHeight w:val="37"/>
        </w:trPr>
        <w:tc>
          <w:tcPr>
            <w:tcW w:w="2880" w:type="dxa"/>
          </w:tcPr>
          <w:p w14:paraId="1F3BC7E1" w14:textId="77777777" w:rsidR="0038475C" w:rsidRPr="00AC3957" w:rsidRDefault="0038475C" w:rsidP="008B1A86">
            <w:pPr>
              <w:spacing w:after="120" w:line="259" w:lineRule="auto"/>
              <w:rPr>
                <w:sz w:val="24"/>
                <w:szCs w:val="24"/>
              </w:rPr>
            </w:pPr>
            <w:r w:rsidRPr="1B742999">
              <w:rPr>
                <w:sz w:val="24"/>
                <w:szCs w:val="24"/>
              </w:rPr>
              <w:t>Date approved by board</w:t>
            </w:r>
          </w:p>
        </w:tc>
        <w:tc>
          <w:tcPr>
            <w:tcW w:w="7598" w:type="dxa"/>
          </w:tcPr>
          <w:p w14:paraId="536FD6A8" w14:textId="77777777" w:rsidR="0038475C" w:rsidRPr="00AC3957" w:rsidRDefault="0038475C" w:rsidP="008B1A86">
            <w:pPr>
              <w:spacing w:after="120" w:line="259" w:lineRule="auto"/>
              <w:rPr>
                <w:sz w:val="24"/>
                <w:szCs w:val="24"/>
              </w:rPr>
            </w:pPr>
          </w:p>
        </w:tc>
      </w:tr>
      <w:tr w:rsidR="0038475C" w14:paraId="7144795F" w14:textId="77777777" w:rsidTr="008B1A86">
        <w:trPr>
          <w:trHeight w:val="37"/>
        </w:trPr>
        <w:tc>
          <w:tcPr>
            <w:tcW w:w="2880" w:type="dxa"/>
          </w:tcPr>
          <w:p w14:paraId="5D3353B7" w14:textId="77777777" w:rsidR="0038475C" w:rsidRPr="00AC3957" w:rsidRDefault="0038475C" w:rsidP="008B1A86">
            <w:pPr>
              <w:spacing w:after="120" w:line="259" w:lineRule="auto"/>
              <w:rPr>
                <w:sz w:val="24"/>
                <w:szCs w:val="24"/>
              </w:rPr>
            </w:pPr>
            <w:r w:rsidRPr="1B742999">
              <w:rPr>
                <w:sz w:val="24"/>
                <w:szCs w:val="24"/>
              </w:rPr>
              <w:t>Next review date</w:t>
            </w:r>
          </w:p>
        </w:tc>
        <w:tc>
          <w:tcPr>
            <w:tcW w:w="7598" w:type="dxa"/>
          </w:tcPr>
          <w:p w14:paraId="151F6A7A" w14:textId="77777777" w:rsidR="0038475C" w:rsidRPr="00AC3957" w:rsidRDefault="0038475C" w:rsidP="008B1A86">
            <w:pPr>
              <w:spacing w:after="120" w:line="259" w:lineRule="auto"/>
              <w:rPr>
                <w:sz w:val="24"/>
                <w:szCs w:val="24"/>
              </w:rPr>
            </w:pPr>
          </w:p>
        </w:tc>
      </w:tr>
    </w:tbl>
    <w:p w14:paraId="42748692" w14:textId="77777777" w:rsidR="0038475C" w:rsidRDefault="0038475C" w:rsidP="0038475C">
      <w:pPr>
        <w:pBdr>
          <w:top w:val="nil"/>
          <w:left w:val="nil"/>
          <w:bottom w:val="nil"/>
          <w:right w:val="nil"/>
          <w:between w:val="nil"/>
        </w:pBdr>
        <w:spacing w:line="240" w:lineRule="exact"/>
        <w:rPr>
          <w:rFonts w:eastAsia="Arial" w:cstheme="minorHAnsi"/>
          <w:color w:val="000000"/>
          <w:sz w:val="24"/>
          <w:szCs w:val="24"/>
        </w:rPr>
      </w:pPr>
    </w:p>
    <w:p w14:paraId="73E742E2" w14:textId="77777777" w:rsidR="0038475C" w:rsidRPr="0038475C" w:rsidRDefault="0038475C" w:rsidP="0038475C">
      <w:pPr>
        <w:pBdr>
          <w:top w:val="nil"/>
          <w:left w:val="nil"/>
          <w:bottom w:val="nil"/>
          <w:right w:val="nil"/>
          <w:between w:val="nil"/>
        </w:pBdr>
        <w:spacing w:line="240" w:lineRule="exact"/>
        <w:rPr>
          <w:rFonts w:eastAsia="Arial" w:cstheme="minorHAnsi"/>
          <w:b/>
          <w:bCs/>
          <w:i/>
          <w:iCs/>
          <w:color w:val="000000"/>
          <w:sz w:val="24"/>
          <w:szCs w:val="24"/>
        </w:rPr>
      </w:pPr>
      <w:r w:rsidRPr="0038475C">
        <w:rPr>
          <w:rFonts w:eastAsia="Arial" w:cstheme="minorHAnsi"/>
          <w:b/>
          <w:bCs/>
          <w:i/>
          <w:iCs/>
          <w:color w:val="000000"/>
          <w:sz w:val="24"/>
          <w:szCs w:val="24"/>
        </w:rPr>
        <w:t>Write me a GDPR policy for a UK charity in less than 1,000 words</w:t>
      </w:r>
    </w:p>
    <w:p w14:paraId="09FDDAC8" w14:textId="77777777" w:rsidR="0038475C" w:rsidRPr="0038475C" w:rsidRDefault="0038475C" w:rsidP="0038475C">
      <w:pPr>
        <w:pBdr>
          <w:top w:val="nil"/>
          <w:left w:val="nil"/>
          <w:bottom w:val="nil"/>
          <w:right w:val="nil"/>
          <w:between w:val="nil"/>
        </w:pBdr>
        <w:spacing w:line="240" w:lineRule="exact"/>
        <w:rPr>
          <w:rFonts w:eastAsia="Arial" w:cstheme="minorHAnsi"/>
          <w:b/>
          <w:bCs/>
          <w:i/>
          <w:iCs/>
          <w:color w:val="000000"/>
          <w:sz w:val="24"/>
          <w:szCs w:val="24"/>
        </w:rPr>
      </w:pPr>
      <w:r w:rsidRPr="0038475C">
        <w:rPr>
          <w:rFonts w:eastAsia="Arial" w:cstheme="minorHAnsi"/>
          <w:b/>
          <w:bCs/>
          <w:i/>
          <w:iCs/>
          <w:color w:val="000000"/>
          <w:sz w:val="24"/>
          <w:szCs w:val="24"/>
        </w:rPr>
        <w:t>Below is a concise GDPR Policy for a UK charity, structured to align with the </w:t>
      </w:r>
    </w:p>
    <w:p w14:paraId="6ABED5BD" w14:textId="77777777" w:rsidR="0038475C" w:rsidRPr="0038475C" w:rsidRDefault="0038475C" w:rsidP="0038475C">
      <w:pPr>
        <w:pBdr>
          <w:top w:val="nil"/>
          <w:left w:val="nil"/>
          <w:bottom w:val="nil"/>
          <w:right w:val="nil"/>
          <w:between w:val="nil"/>
        </w:pBdr>
        <w:spacing w:line="240" w:lineRule="exact"/>
        <w:rPr>
          <w:rFonts w:eastAsia="Arial" w:cstheme="minorHAnsi"/>
          <w:b/>
          <w:bCs/>
          <w:i/>
          <w:iCs/>
          <w:color w:val="000000"/>
          <w:sz w:val="24"/>
          <w:szCs w:val="24"/>
        </w:rPr>
      </w:pPr>
      <w:hyperlink r:id="rId15" w:tgtFrame="_blank" w:history="1">
        <w:r w:rsidRPr="0038475C">
          <w:rPr>
            <w:rStyle w:val="Hyperlink"/>
            <w:rFonts w:eastAsia="Arial" w:cstheme="minorHAnsi"/>
            <w:b/>
            <w:bCs/>
            <w:i/>
            <w:iCs/>
            <w:sz w:val="24"/>
            <w:szCs w:val="24"/>
          </w:rPr>
          <w:t>Information Commissioner’s Office (ICO)</w:t>
        </w:r>
      </w:hyperlink>
      <w:r w:rsidRPr="0038475C">
        <w:rPr>
          <w:rFonts w:eastAsia="Arial" w:cstheme="minorHAnsi"/>
          <w:b/>
          <w:bCs/>
          <w:i/>
          <w:iCs/>
          <w:color w:val="000000"/>
          <w:sz w:val="24"/>
          <w:szCs w:val="24"/>
        </w:rPr>
        <w:t> and the Data Protection Act 2018.</w:t>
      </w:r>
    </w:p>
    <w:p w14:paraId="36D9A89B" w14:textId="77777777" w:rsidR="0038475C" w:rsidRDefault="0038475C" w:rsidP="0038475C">
      <w:pPr>
        <w:pBdr>
          <w:top w:val="nil"/>
          <w:left w:val="nil"/>
          <w:bottom w:val="nil"/>
          <w:right w:val="nil"/>
          <w:between w:val="nil"/>
        </w:pBdr>
        <w:spacing w:line="240" w:lineRule="exact"/>
        <w:rPr>
          <w:rFonts w:eastAsia="Arial" w:cstheme="minorHAnsi"/>
          <w:color w:val="000000"/>
          <w:sz w:val="24"/>
          <w:szCs w:val="24"/>
        </w:rPr>
      </w:pPr>
    </w:p>
    <w:p w14:paraId="3A52BDD0" w14:textId="6AF13469"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Data Protection (GDPR) Policy</w:t>
      </w:r>
    </w:p>
    <w:p w14:paraId="1348B7D8"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Charity Name: [Insert Charity Name]</w:t>
      </w:r>
      <w:r w:rsidRPr="0038475C">
        <w:rPr>
          <w:rFonts w:eastAsia="Arial" w:cstheme="minorHAnsi"/>
          <w:color w:val="000000"/>
          <w:sz w:val="24"/>
          <w:szCs w:val="24"/>
        </w:rPr>
        <w:br/>
        <w:t>Last Updated: February 2026</w:t>
      </w:r>
    </w:p>
    <w:p w14:paraId="67C1A6CB"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1. Introduction</w:t>
      </w:r>
    </w:p>
    <w:p w14:paraId="0B28A4F9"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[Charity Name] is committed to protecting the privacy of our beneficiaries, donors, volunteers, and staff. As a "Data Controller," we ensure all personal data is handled in compliance with the UK General Data Protection Regulation (UK GDPR) and the Data Protection Act 2018.</w:t>
      </w:r>
    </w:p>
    <w:p w14:paraId="314D9529"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2. Data Protection Principles</w:t>
      </w:r>
    </w:p>
    <w:p w14:paraId="08602249"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We process all personal data according to these seven core principles:</w:t>
      </w:r>
    </w:p>
    <w:p w14:paraId="6B0FFC92"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Lawfulness, Fairness, and Transparency: We will be clear about why we need data and will only process it for valid legal reasons.</w:t>
      </w:r>
    </w:p>
    <w:p w14:paraId="5F5953C4"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Purpose Limitation: Data is collected for specific, explicit purposes and not used for unrelated tasks.</w:t>
      </w:r>
    </w:p>
    <w:p w14:paraId="00EF613F"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Data Minimisation: We only collect the minimum amount of data necessary.</w:t>
      </w:r>
    </w:p>
    <w:p w14:paraId="7A725598"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Accuracy: We take reasonable steps to ensure data remains accurate and up to date.</w:t>
      </w:r>
    </w:p>
    <w:p w14:paraId="0F4AB2C4"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Storage Limitation: We do not keep data longer than is strictly necessary for its intended purpose.</w:t>
      </w:r>
    </w:p>
    <w:p w14:paraId="3FB8C2AC"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Integrity and Confidentiality: We use appropriate security measures to protect data from unauthorised access or loss.</w:t>
      </w:r>
    </w:p>
    <w:p w14:paraId="2E11268A" w14:textId="77777777" w:rsidR="0038475C" w:rsidRPr="0038475C" w:rsidRDefault="0038475C" w:rsidP="0038475C">
      <w:pPr>
        <w:numPr>
          <w:ilvl w:val="0"/>
          <w:numId w:val="39"/>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Accountability: We take responsibility for our compliance and maintain records of our processing activities.</w:t>
      </w:r>
    </w:p>
    <w:p w14:paraId="63003EBE"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3. Lawful Bases for Processing</w:t>
      </w:r>
    </w:p>
    <w:p w14:paraId="1B73EB39"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We only process data if at least one of the following lawful bases applies:</w:t>
      </w:r>
    </w:p>
    <w:p w14:paraId="4913A846" w14:textId="77777777" w:rsidR="0038475C" w:rsidRPr="0038475C" w:rsidRDefault="0038475C" w:rsidP="0038475C">
      <w:pPr>
        <w:numPr>
          <w:ilvl w:val="0"/>
          <w:numId w:val="40"/>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Consent: Clear, affirmative action from the individual (e.g., opting into a newsletter).</w:t>
      </w:r>
    </w:p>
    <w:p w14:paraId="122B529C" w14:textId="77777777" w:rsidR="0038475C" w:rsidRPr="0038475C" w:rsidRDefault="0038475C" w:rsidP="0038475C">
      <w:pPr>
        <w:numPr>
          <w:ilvl w:val="0"/>
          <w:numId w:val="40"/>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 xml:space="preserve">Contract: Necessary to </w:t>
      </w:r>
      <w:proofErr w:type="spellStart"/>
      <w:r w:rsidRPr="0038475C">
        <w:rPr>
          <w:rFonts w:eastAsia="Arial" w:cstheme="minorHAnsi"/>
          <w:color w:val="000000"/>
          <w:sz w:val="24"/>
          <w:szCs w:val="24"/>
        </w:rPr>
        <w:t>fulfill</w:t>
      </w:r>
      <w:proofErr w:type="spellEnd"/>
      <w:r w:rsidRPr="0038475C">
        <w:rPr>
          <w:rFonts w:eastAsia="Arial" w:cstheme="minorHAnsi"/>
          <w:color w:val="000000"/>
          <w:sz w:val="24"/>
          <w:szCs w:val="24"/>
        </w:rPr>
        <w:t xml:space="preserve"> a contract (e.g., an employment agreement).</w:t>
      </w:r>
    </w:p>
    <w:p w14:paraId="230CE199" w14:textId="77777777" w:rsidR="0038475C" w:rsidRPr="0038475C" w:rsidRDefault="0038475C" w:rsidP="0038475C">
      <w:pPr>
        <w:numPr>
          <w:ilvl w:val="0"/>
          <w:numId w:val="40"/>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Legal Obligation: Necessary to comply with the law (e.g., Gift Aid records for HMRC).</w:t>
      </w:r>
    </w:p>
    <w:p w14:paraId="40376387" w14:textId="77777777" w:rsidR="0038475C" w:rsidRPr="0038475C" w:rsidRDefault="0038475C" w:rsidP="0038475C">
      <w:pPr>
        <w:numPr>
          <w:ilvl w:val="0"/>
          <w:numId w:val="40"/>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Vital Interests: To protect someone’s life in an emergency.</w:t>
      </w:r>
    </w:p>
    <w:p w14:paraId="27F20DAF" w14:textId="77777777" w:rsidR="0038475C" w:rsidRPr="0038475C" w:rsidRDefault="0038475C" w:rsidP="0038475C">
      <w:pPr>
        <w:numPr>
          <w:ilvl w:val="0"/>
          <w:numId w:val="40"/>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Legitimate Interests: Necessary for our charitable goals, provided it does not override the individual's rights (e.g., basic donor administration).</w:t>
      </w:r>
    </w:p>
    <w:p w14:paraId="0C03ABAC"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4. Individual Rights</w:t>
      </w:r>
    </w:p>
    <w:p w14:paraId="03DDA8B3" w14:textId="77777777" w:rsidR="0038475C" w:rsidRPr="0038475C" w:rsidRDefault="0038475C" w:rsidP="0038475C">
      <w:p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Individuals have the following rights regarding their data:</w:t>
      </w:r>
    </w:p>
    <w:p w14:paraId="699D8BE1" w14:textId="77777777" w:rsidR="0038475C" w:rsidRPr="0038475C" w:rsidRDefault="0038475C" w:rsidP="0038475C">
      <w:pPr>
        <w:numPr>
          <w:ilvl w:val="0"/>
          <w:numId w:val="41"/>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Right to be Informed: Knowing how their data is used (via our </w:t>
      </w:r>
      <w:hyperlink r:id="rId16" w:tgtFrame="_blank" w:history="1">
        <w:r w:rsidRPr="0038475C">
          <w:rPr>
            <w:rStyle w:val="Hyperlink"/>
            <w:rFonts w:eastAsia="Arial" w:cstheme="minorHAnsi"/>
            <w:sz w:val="24"/>
            <w:szCs w:val="24"/>
          </w:rPr>
          <w:t>Privacy Notice</w:t>
        </w:r>
      </w:hyperlink>
      <w:r w:rsidRPr="0038475C">
        <w:rPr>
          <w:rFonts w:eastAsia="Arial" w:cstheme="minorHAnsi"/>
          <w:color w:val="000000"/>
          <w:sz w:val="24"/>
          <w:szCs w:val="24"/>
        </w:rPr>
        <w:t>).</w:t>
      </w:r>
    </w:p>
    <w:p w14:paraId="5C0C210F" w14:textId="77777777" w:rsidR="0038475C" w:rsidRPr="0038475C" w:rsidRDefault="0038475C" w:rsidP="0038475C">
      <w:pPr>
        <w:numPr>
          <w:ilvl w:val="0"/>
          <w:numId w:val="41"/>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lastRenderedPageBreak/>
        <w:t>Right of Access: Requesting a copy of their data via a Subject Access Request (SAR).</w:t>
      </w:r>
    </w:p>
    <w:p w14:paraId="585D32FC" w14:textId="77777777" w:rsidR="0038475C" w:rsidRPr="0038475C" w:rsidRDefault="0038475C" w:rsidP="0038475C">
      <w:pPr>
        <w:numPr>
          <w:ilvl w:val="0"/>
          <w:numId w:val="41"/>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Right to Rectification: Correcting inaccurate info.</w:t>
      </w:r>
    </w:p>
    <w:p w14:paraId="0A79D507" w14:textId="77777777" w:rsidR="0038475C" w:rsidRPr="0038475C" w:rsidRDefault="0038475C" w:rsidP="0038475C">
      <w:pPr>
        <w:numPr>
          <w:ilvl w:val="0"/>
          <w:numId w:val="41"/>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Right to Erasure: Requesting data deletion ("Right to be Forgotten").</w:t>
      </w:r>
    </w:p>
    <w:p w14:paraId="7EEE1B19" w14:textId="77777777" w:rsidR="0038475C" w:rsidRPr="0038475C" w:rsidRDefault="0038475C" w:rsidP="0038475C">
      <w:pPr>
        <w:numPr>
          <w:ilvl w:val="0"/>
          <w:numId w:val="41"/>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Right to Object: Stopping direct marketing or processing based on legitimate interests.</w:t>
      </w:r>
    </w:p>
    <w:p w14:paraId="0F9278B5"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5. Data Security &amp; Breaches</w:t>
      </w:r>
    </w:p>
    <w:p w14:paraId="012D7D84" w14:textId="77777777" w:rsidR="0038475C" w:rsidRPr="0038475C" w:rsidRDefault="0038475C" w:rsidP="0038475C">
      <w:pPr>
        <w:numPr>
          <w:ilvl w:val="0"/>
          <w:numId w:val="42"/>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Security: We use encryption, strong passwords, and restricted access for sensitive files. Mobile devices and laptops must be </w:t>
      </w:r>
      <w:hyperlink r:id="rId17" w:tgtFrame="_blank" w:history="1">
        <w:r w:rsidRPr="0038475C">
          <w:rPr>
            <w:rStyle w:val="Hyperlink"/>
            <w:rFonts w:eastAsia="Arial" w:cstheme="minorHAnsi"/>
            <w:sz w:val="24"/>
            <w:szCs w:val="24"/>
          </w:rPr>
          <w:t>encrypted</w:t>
        </w:r>
      </w:hyperlink>
      <w:r w:rsidRPr="0038475C">
        <w:rPr>
          <w:rFonts w:eastAsia="Arial" w:cstheme="minorHAnsi"/>
          <w:color w:val="000000"/>
          <w:sz w:val="24"/>
          <w:szCs w:val="24"/>
        </w:rPr>
        <w:t>.</w:t>
      </w:r>
    </w:p>
    <w:p w14:paraId="4934E88D" w14:textId="77777777" w:rsidR="0038475C" w:rsidRPr="0038475C" w:rsidRDefault="0038475C" w:rsidP="0038475C">
      <w:pPr>
        <w:numPr>
          <w:ilvl w:val="0"/>
          <w:numId w:val="42"/>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Breach Reporting: Any potential data breach (loss, theft, or unauthorised access) must be reported to the [Data Protection Lead] immediately. If the breach poses a high risk to individuals, we must notify the ICO within 72 hours.</w:t>
      </w:r>
    </w:p>
    <w:p w14:paraId="0DCA3A86" w14:textId="77777777" w:rsidR="0038475C" w:rsidRPr="0038475C" w:rsidRDefault="0038475C" w:rsidP="0038475C">
      <w:pPr>
        <w:pBdr>
          <w:top w:val="nil"/>
          <w:left w:val="nil"/>
          <w:bottom w:val="nil"/>
          <w:right w:val="nil"/>
          <w:between w:val="nil"/>
        </w:pBdr>
        <w:spacing w:line="240" w:lineRule="exact"/>
        <w:rPr>
          <w:rFonts w:eastAsia="Arial" w:cstheme="minorHAnsi"/>
          <w:b/>
          <w:bCs/>
          <w:color w:val="000000"/>
          <w:sz w:val="24"/>
          <w:szCs w:val="24"/>
        </w:rPr>
      </w:pPr>
      <w:r w:rsidRPr="0038475C">
        <w:rPr>
          <w:rFonts w:eastAsia="Arial" w:cstheme="minorHAnsi"/>
          <w:b/>
          <w:bCs/>
          <w:color w:val="000000"/>
          <w:sz w:val="24"/>
          <w:szCs w:val="24"/>
        </w:rPr>
        <w:t>6. Training &amp; Governance</w:t>
      </w:r>
    </w:p>
    <w:p w14:paraId="2233E8B2" w14:textId="77777777" w:rsidR="0038475C" w:rsidRPr="0038475C" w:rsidRDefault="0038475C" w:rsidP="0038475C">
      <w:pPr>
        <w:numPr>
          <w:ilvl w:val="0"/>
          <w:numId w:val="43"/>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All staff and volunteers must complete data protection training annually.</w:t>
      </w:r>
    </w:p>
    <w:p w14:paraId="3C72A91D" w14:textId="77777777" w:rsidR="0038475C" w:rsidRPr="0038475C" w:rsidRDefault="0038475C" w:rsidP="0038475C">
      <w:pPr>
        <w:numPr>
          <w:ilvl w:val="0"/>
          <w:numId w:val="43"/>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We will register with the ICO and pay the Data Protection Fee unless an exemption applies.</w:t>
      </w:r>
    </w:p>
    <w:p w14:paraId="15CE9D12" w14:textId="77777777" w:rsidR="0038475C" w:rsidRPr="0038475C" w:rsidRDefault="0038475C" w:rsidP="0038475C">
      <w:pPr>
        <w:numPr>
          <w:ilvl w:val="0"/>
          <w:numId w:val="43"/>
        </w:numPr>
        <w:pBdr>
          <w:top w:val="nil"/>
          <w:left w:val="nil"/>
          <w:bottom w:val="nil"/>
          <w:right w:val="nil"/>
          <w:between w:val="nil"/>
        </w:pBdr>
        <w:spacing w:line="240" w:lineRule="exact"/>
        <w:rPr>
          <w:rFonts w:eastAsia="Arial" w:cstheme="minorHAnsi"/>
          <w:color w:val="000000"/>
          <w:sz w:val="24"/>
          <w:szCs w:val="24"/>
        </w:rPr>
      </w:pPr>
      <w:r w:rsidRPr="0038475C">
        <w:rPr>
          <w:rFonts w:eastAsia="Arial" w:cstheme="minorHAnsi"/>
          <w:color w:val="000000"/>
          <w:sz w:val="24"/>
          <w:szCs w:val="24"/>
        </w:rPr>
        <w:t>This policy is reviewed annually by the Board of Trustees.</w:t>
      </w:r>
    </w:p>
    <w:p w14:paraId="326C85B8" w14:textId="77777777" w:rsidR="0038475C" w:rsidRPr="0038475C" w:rsidRDefault="0038475C" w:rsidP="0038475C">
      <w:pPr>
        <w:pBdr>
          <w:top w:val="nil"/>
          <w:left w:val="nil"/>
          <w:bottom w:val="nil"/>
          <w:right w:val="nil"/>
          <w:between w:val="nil"/>
        </w:pBdr>
        <w:spacing w:line="240" w:lineRule="exact"/>
        <w:rPr>
          <w:rFonts w:eastAsia="Arial" w:cstheme="minorHAnsi"/>
          <w:b/>
          <w:color w:val="000000"/>
          <w:sz w:val="24"/>
          <w:szCs w:val="24"/>
        </w:rPr>
      </w:pPr>
      <w:r w:rsidRPr="0038475C">
        <w:rPr>
          <w:rFonts w:eastAsia="Arial" w:cstheme="minorHAnsi"/>
          <w:color w:val="000000"/>
          <w:sz w:val="24"/>
          <w:szCs w:val="24"/>
        </w:rPr>
        <w:pict w14:anchorId="1500FF84">
          <v:rect id="_x0000_i1088" style="width:0;height:.75pt" o:hralign="center" o:hrstd="t" o:hr="t" fillcolor="#a0a0a0" stroked="f"/>
        </w:pict>
      </w:r>
    </w:p>
    <w:p w14:paraId="6E03D3F7" w14:textId="4E91D90B" w:rsidR="0038475C" w:rsidRDefault="0038475C">
      <w:pPr>
        <w:rPr>
          <w:rFonts w:eastAsia="Arial" w:cstheme="minorHAnsi"/>
          <w:color w:val="000000"/>
          <w:sz w:val="24"/>
          <w:szCs w:val="24"/>
        </w:rPr>
      </w:pPr>
      <w:r>
        <w:rPr>
          <w:rFonts w:eastAsia="Arial" w:cstheme="minorHAnsi"/>
          <w:color w:val="000000"/>
          <w:sz w:val="24"/>
          <w:szCs w:val="24"/>
        </w:rPr>
        <w:br w:type="page"/>
      </w:r>
    </w:p>
    <w:p w14:paraId="4C405848" w14:textId="77777777" w:rsidR="00CB7466" w:rsidRDefault="00CB7466" w:rsidP="00485631">
      <w:pPr>
        <w:pBdr>
          <w:top w:val="nil"/>
          <w:left w:val="nil"/>
          <w:bottom w:val="nil"/>
          <w:right w:val="nil"/>
          <w:between w:val="nil"/>
        </w:pBdr>
        <w:spacing w:line="240" w:lineRule="atLeast"/>
        <w:rPr>
          <w:rFonts w:eastAsia="Arial" w:cstheme="minorHAnsi"/>
          <w:color w:val="000000"/>
          <w:sz w:val="24"/>
          <w:szCs w:val="24"/>
        </w:rPr>
      </w:pPr>
    </w:p>
    <w:tbl>
      <w:tblPr>
        <w:tblStyle w:val="TableGrid"/>
        <w:tblW w:w="10478" w:type="dxa"/>
        <w:tblInd w:w="-5" w:type="dxa"/>
        <w:tblBorders>
          <w:top w:val="single" w:sz="4" w:space="0" w:color="000000" w:themeColor="text1" w:themeShade="00"/>
          <w:insideH w:val="single" w:sz="4" w:space="0" w:color="000000" w:themeColor="text1" w:themeShade="00"/>
        </w:tblBorders>
        <w:tblCellMar>
          <w:left w:w="0" w:type="dxa"/>
          <w:right w:w="0" w:type="dxa"/>
        </w:tblCellMar>
        <w:tblLook w:val="04A0" w:firstRow="1" w:lastRow="0" w:firstColumn="1" w:lastColumn="0" w:noHBand="0" w:noVBand="1"/>
        <w:tblDescription w:val="First table has company name and second table has memo information"/>
      </w:tblPr>
      <w:tblGrid>
        <w:gridCol w:w="2880"/>
        <w:gridCol w:w="7598"/>
      </w:tblGrid>
      <w:tr w:rsidR="00CB7466" w14:paraId="5008AB48" w14:textId="77777777" w:rsidTr="00A658E1">
        <w:trPr>
          <w:trHeight w:val="32"/>
        </w:trPr>
        <w:tc>
          <w:tcPr>
            <w:tcW w:w="2880" w:type="dxa"/>
          </w:tcPr>
          <w:p w14:paraId="128160ED" w14:textId="77777777" w:rsidR="00CB7466" w:rsidRPr="00AC3957" w:rsidRDefault="00CB7466" w:rsidP="1B742999">
            <w:pPr>
              <w:pStyle w:val="Heading1"/>
              <w:rPr>
                <w:b w:val="0"/>
                <w:sz w:val="24"/>
                <w:szCs w:val="24"/>
              </w:rPr>
            </w:pPr>
            <w:r w:rsidRPr="1B742999">
              <w:rPr>
                <w:b w:val="0"/>
                <w:sz w:val="24"/>
                <w:szCs w:val="24"/>
              </w:rPr>
              <w:t xml:space="preserve">POLICY NAME </w:t>
            </w:r>
          </w:p>
        </w:tc>
        <w:tc>
          <w:tcPr>
            <w:tcW w:w="7598" w:type="dxa"/>
          </w:tcPr>
          <w:p w14:paraId="08701CAC" w14:textId="77777777" w:rsidR="00CB7466" w:rsidRPr="00F46D8A" w:rsidRDefault="00CB7466" w:rsidP="00F46D8A">
            <w:pPr>
              <w:pStyle w:val="Heading3"/>
            </w:pPr>
            <w:bookmarkStart w:id="10" w:name="_Toc213226326"/>
            <w:bookmarkStart w:id="11" w:name="_Toc221968418"/>
            <w:r w:rsidRPr="00F46D8A">
              <w:t>Health &amp; Safety Policy Statement 01.11.2025</w:t>
            </w:r>
            <w:bookmarkEnd w:id="10"/>
            <w:bookmarkEnd w:id="11"/>
          </w:p>
        </w:tc>
      </w:tr>
      <w:tr w:rsidR="00CB7466" w14:paraId="63ECE7CD" w14:textId="77777777" w:rsidTr="00A658E1">
        <w:trPr>
          <w:trHeight w:val="32"/>
        </w:trPr>
        <w:tc>
          <w:tcPr>
            <w:tcW w:w="2880" w:type="dxa"/>
          </w:tcPr>
          <w:p w14:paraId="779FB6DB" w14:textId="77777777" w:rsidR="00CB7466" w:rsidRPr="00AC3957" w:rsidRDefault="00CB7466" w:rsidP="1B742999">
            <w:pPr>
              <w:spacing w:after="120" w:line="259" w:lineRule="auto"/>
              <w:rPr>
                <w:sz w:val="24"/>
                <w:szCs w:val="24"/>
              </w:rPr>
            </w:pPr>
            <w:r w:rsidRPr="1B742999">
              <w:rPr>
                <w:sz w:val="24"/>
                <w:szCs w:val="24"/>
              </w:rPr>
              <w:t>Policy Owner</w:t>
            </w:r>
          </w:p>
        </w:tc>
        <w:tc>
          <w:tcPr>
            <w:tcW w:w="7598" w:type="dxa"/>
          </w:tcPr>
          <w:p w14:paraId="4536D742" w14:textId="77777777" w:rsidR="00CB7466" w:rsidRPr="00AC3957" w:rsidRDefault="00CB7466" w:rsidP="1B742999">
            <w:pPr>
              <w:spacing w:after="120" w:line="259" w:lineRule="auto"/>
              <w:rPr>
                <w:sz w:val="24"/>
                <w:szCs w:val="24"/>
              </w:rPr>
            </w:pPr>
            <w:r>
              <w:rPr>
                <w:sz w:val="24"/>
                <w:szCs w:val="24"/>
              </w:rPr>
              <w:t>Charlotte Atkinson</w:t>
            </w:r>
          </w:p>
        </w:tc>
      </w:tr>
      <w:tr w:rsidR="00CB7466" w14:paraId="6712683C" w14:textId="77777777" w:rsidTr="00A658E1">
        <w:trPr>
          <w:trHeight w:val="37"/>
        </w:trPr>
        <w:tc>
          <w:tcPr>
            <w:tcW w:w="2880" w:type="dxa"/>
          </w:tcPr>
          <w:p w14:paraId="128581BC" w14:textId="77777777" w:rsidR="00CB7466" w:rsidRPr="00AC3957" w:rsidRDefault="00CB7466" w:rsidP="1B742999">
            <w:pPr>
              <w:spacing w:after="120" w:line="259" w:lineRule="auto"/>
              <w:rPr>
                <w:sz w:val="24"/>
                <w:szCs w:val="24"/>
              </w:rPr>
            </w:pPr>
            <w:r w:rsidRPr="1B742999">
              <w:rPr>
                <w:sz w:val="24"/>
                <w:szCs w:val="24"/>
              </w:rPr>
              <w:t>Date reviewed</w:t>
            </w:r>
          </w:p>
        </w:tc>
        <w:tc>
          <w:tcPr>
            <w:tcW w:w="7598" w:type="dxa"/>
          </w:tcPr>
          <w:p w14:paraId="26CED01B" w14:textId="77777777" w:rsidR="00CB7466" w:rsidRPr="00AC3957" w:rsidRDefault="00CB7466" w:rsidP="1B742999">
            <w:pPr>
              <w:spacing w:after="120" w:line="259" w:lineRule="auto"/>
              <w:rPr>
                <w:sz w:val="24"/>
                <w:szCs w:val="24"/>
              </w:rPr>
            </w:pPr>
            <w:r>
              <w:rPr>
                <w:sz w:val="24"/>
                <w:szCs w:val="24"/>
              </w:rPr>
              <w:t>01.11.2025</w:t>
            </w:r>
          </w:p>
        </w:tc>
      </w:tr>
      <w:tr w:rsidR="00CB7466" w14:paraId="36E9238C" w14:textId="77777777" w:rsidTr="00A658E1">
        <w:trPr>
          <w:trHeight w:val="37"/>
        </w:trPr>
        <w:tc>
          <w:tcPr>
            <w:tcW w:w="2880" w:type="dxa"/>
          </w:tcPr>
          <w:p w14:paraId="4835AA20" w14:textId="77777777" w:rsidR="00CB7466" w:rsidRPr="00AC3957" w:rsidRDefault="00CB7466" w:rsidP="1B742999">
            <w:pPr>
              <w:spacing w:after="120" w:line="259" w:lineRule="auto"/>
              <w:rPr>
                <w:sz w:val="24"/>
                <w:szCs w:val="24"/>
              </w:rPr>
            </w:pPr>
            <w:r w:rsidRPr="1B742999">
              <w:rPr>
                <w:sz w:val="24"/>
                <w:szCs w:val="24"/>
              </w:rPr>
              <w:t>Date approved by board</w:t>
            </w:r>
          </w:p>
        </w:tc>
        <w:tc>
          <w:tcPr>
            <w:tcW w:w="7598" w:type="dxa"/>
          </w:tcPr>
          <w:p w14:paraId="4DCC6FC8" w14:textId="77777777" w:rsidR="00CB7466" w:rsidRPr="00AC3957" w:rsidRDefault="00CB7466" w:rsidP="1B742999">
            <w:pPr>
              <w:spacing w:after="120" w:line="259" w:lineRule="auto"/>
              <w:rPr>
                <w:sz w:val="24"/>
                <w:szCs w:val="24"/>
              </w:rPr>
            </w:pPr>
          </w:p>
        </w:tc>
      </w:tr>
      <w:tr w:rsidR="00CB7466" w14:paraId="13F309D0" w14:textId="77777777" w:rsidTr="00A658E1">
        <w:trPr>
          <w:trHeight w:val="37"/>
        </w:trPr>
        <w:tc>
          <w:tcPr>
            <w:tcW w:w="2880" w:type="dxa"/>
          </w:tcPr>
          <w:p w14:paraId="29058E2C" w14:textId="77777777" w:rsidR="00CB7466" w:rsidRPr="00AC3957" w:rsidRDefault="00CB7466" w:rsidP="1B742999">
            <w:pPr>
              <w:spacing w:after="120" w:line="259" w:lineRule="auto"/>
              <w:rPr>
                <w:sz w:val="24"/>
                <w:szCs w:val="24"/>
              </w:rPr>
            </w:pPr>
            <w:r w:rsidRPr="1B742999">
              <w:rPr>
                <w:sz w:val="24"/>
                <w:szCs w:val="24"/>
              </w:rPr>
              <w:t>Next review date</w:t>
            </w:r>
          </w:p>
        </w:tc>
        <w:tc>
          <w:tcPr>
            <w:tcW w:w="7598" w:type="dxa"/>
          </w:tcPr>
          <w:p w14:paraId="552BFF6E" w14:textId="77777777" w:rsidR="00CB7466" w:rsidRPr="00AC3957" w:rsidRDefault="00CB7466" w:rsidP="1B742999">
            <w:pPr>
              <w:spacing w:after="120" w:line="259" w:lineRule="auto"/>
              <w:rPr>
                <w:sz w:val="24"/>
                <w:szCs w:val="24"/>
              </w:rPr>
            </w:pPr>
            <w:r>
              <w:rPr>
                <w:sz w:val="24"/>
                <w:szCs w:val="24"/>
              </w:rPr>
              <w:t>31.10.2028</w:t>
            </w:r>
          </w:p>
        </w:tc>
      </w:tr>
    </w:tbl>
    <w:p w14:paraId="6DCC24C9" w14:textId="77777777" w:rsidR="00CB7466" w:rsidRPr="00A658E1" w:rsidRDefault="00CB7466" w:rsidP="00A658E1">
      <w:pPr>
        <w:spacing w:line="240" w:lineRule="auto"/>
        <w:rPr>
          <w:rFonts w:eastAsia="Arial" w:cstheme="minorHAnsi"/>
          <w:b/>
          <w:sz w:val="24"/>
          <w:szCs w:val="24"/>
        </w:rPr>
      </w:pPr>
    </w:p>
    <w:p w14:paraId="4BAC2403" w14:textId="77777777" w:rsidR="00CB7466" w:rsidRPr="00A658E1" w:rsidRDefault="00CB7466" w:rsidP="00A658E1">
      <w:pPr>
        <w:spacing w:line="240" w:lineRule="auto"/>
        <w:rPr>
          <w:rFonts w:eastAsia="Arial" w:cstheme="minorHAnsi"/>
          <w:b/>
          <w:sz w:val="24"/>
          <w:szCs w:val="24"/>
        </w:rPr>
      </w:pPr>
      <w:r w:rsidRPr="00A658E1">
        <w:rPr>
          <w:rFonts w:eastAsia="Arial" w:cstheme="minorHAnsi"/>
          <w:b/>
          <w:sz w:val="24"/>
          <w:szCs w:val="24"/>
        </w:rPr>
        <w:t>1.0 PURPOSE OF THIS POLICY</w:t>
      </w:r>
    </w:p>
    <w:p w14:paraId="25EE5DA2" w14:textId="77777777" w:rsidR="00CB7466" w:rsidRPr="00A658E1" w:rsidRDefault="00CB7466" w:rsidP="00A658E1">
      <w:pPr>
        <w:spacing w:line="240" w:lineRule="auto"/>
        <w:rPr>
          <w:rFonts w:eastAsia="Arial" w:cstheme="minorHAnsi"/>
          <w:sz w:val="24"/>
          <w:szCs w:val="24"/>
        </w:rPr>
      </w:pPr>
      <w:r w:rsidRPr="00A658E1">
        <w:rPr>
          <w:rFonts w:eastAsia="Arial" w:cstheme="minorHAnsi"/>
          <w:bCs/>
          <w:sz w:val="24"/>
          <w:szCs w:val="24"/>
        </w:rPr>
        <w:t>Dementia</w:t>
      </w:r>
      <w:r w:rsidRPr="00A658E1">
        <w:rPr>
          <w:rFonts w:eastAsia="Arial" w:cstheme="minorHAnsi"/>
          <w:bCs/>
          <w:color w:val="000000"/>
          <w:sz w:val="24"/>
          <w:szCs w:val="24"/>
        </w:rPr>
        <w:t xml:space="preserve"> Studio </w:t>
      </w:r>
      <w:r w:rsidRPr="00A658E1">
        <w:rPr>
          <w:rFonts w:eastAsia="Arial" w:cstheme="minorHAnsi"/>
          <w:color w:val="000000"/>
          <w:sz w:val="24"/>
          <w:szCs w:val="24"/>
        </w:rPr>
        <w:t xml:space="preserve">is committed to achieving a high quality and standard of provision in all parts of its activity; recognising that health and safety is an integral part of this. </w:t>
      </w:r>
      <w:r w:rsidRPr="00A658E1">
        <w:rPr>
          <w:rFonts w:eastAsia="Arial" w:cstheme="minorHAnsi"/>
          <w:bCs/>
          <w:sz w:val="24"/>
          <w:szCs w:val="24"/>
        </w:rPr>
        <w:t>Dementia</w:t>
      </w:r>
      <w:r w:rsidRPr="00A658E1">
        <w:rPr>
          <w:rFonts w:eastAsia="Arial" w:cstheme="minorHAnsi"/>
          <w:bCs/>
          <w:color w:val="000000"/>
          <w:sz w:val="24"/>
          <w:szCs w:val="24"/>
        </w:rPr>
        <w:t xml:space="preserve"> Studio</w:t>
      </w:r>
      <w:r w:rsidRPr="00A658E1">
        <w:rPr>
          <w:rFonts w:eastAsia="Arial" w:cstheme="minorHAnsi"/>
          <w:color w:val="000000"/>
          <w:sz w:val="24"/>
          <w:szCs w:val="24"/>
        </w:rPr>
        <w:t xml:space="preserve"> will ensure that the health and safety aspects of its activity, safety of its colleagues and all other persons who use its premises, including volunteers, visitors and contractors are considered and protected. </w:t>
      </w:r>
    </w:p>
    <w:p w14:paraId="448AE1D3" w14:textId="77777777" w:rsidR="00CB7466" w:rsidRPr="00A658E1" w:rsidRDefault="00CB7466" w:rsidP="00A658E1">
      <w:pPr>
        <w:spacing w:line="240" w:lineRule="auto"/>
        <w:rPr>
          <w:rFonts w:eastAsia="Arial" w:cstheme="minorHAnsi"/>
          <w:color w:val="000000"/>
          <w:sz w:val="24"/>
          <w:szCs w:val="24"/>
        </w:rPr>
      </w:pPr>
      <w:r w:rsidRPr="00A658E1">
        <w:rPr>
          <w:rFonts w:eastAsia="Arial" w:cstheme="minorHAnsi"/>
          <w:color w:val="000000"/>
          <w:sz w:val="24"/>
          <w:szCs w:val="24"/>
        </w:rPr>
        <w:t>Workplace injuries and ill health can be improved by the application of an effective risk control strategy. The success of this depends upon the full participation of all colleagues of in ensuring that all health and safety implications of the work for which they are responsible has been accounted for.</w:t>
      </w:r>
    </w:p>
    <w:p w14:paraId="1F062A8E" w14:textId="77777777" w:rsidR="00CB7466" w:rsidRPr="00A658E1" w:rsidRDefault="00CB7466" w:rsidP="00A658E1">
      <w:pPr>
        <w:spacing w:line="240" w:lineRule="auto"/>
        <w:rPr>
          <w:rFonts w:eastAsia="Arial" w:cstheme="minorHAnsi"/>
          <w:b/>
          <w:sz w:val="24"/>
          <w:szCs w:val="24"/>
        </w:rPr>
      </w:pPr>
      <w:r w:rsidRPr="00A658E1">
        <w:rPr>
          <w:rFonts w:eastAsia="Arial" w:cstheme="minorHAnsi"/>
          <w:b/>
          <w:sz w:val="24"/>
          <w:szCs w:val="24"/>
        </w:rPr>
        <w:t>2.0 Risk assessment</w:t>
      </w:r>
    </w:p>
    <w:p w14:paraId="4A9B4754" w14:textId="77777777" w:rsidR="00CB7466" w:rsidRPr="00A658E1" w:rsidRDefault="00CB7466" w:rsidP="00A658E1">
      <w:pPr>
        <w:spacing w:after="300" w:line="240" w:lineRule="auto"/>
        <w:rPr>
          <w:rFonts w:eastAsia="Arial" w:cstheme="minorHAnsi"/>
          <w:sz w:val="24"/>
          <w:szCs w:val="24"/>
        </w:rPr>
      </w:pPr>
      <w:r w:rsidRPr="00A658E1">
        <w:rPr>
          <w:rFonts w:eastAsia="Arial" w:cstheme="minorHAnsi"/>
          <w:bCs/>
          <w:sz w:val="24"/>
          <w:szCs w:val="24"/>
        </w:rPr>
        <w:t>Dementia</w:t>
      </w:r>
      <w:r w:rsidRPr="00A658E1">
        <w:rPr>
          <w:rFonts w:eastAsia="Arial" w:cstheme="minorHAnsi"/>
          <w:bCs/>
          <w:color w:val="000000"/>
          <w:sz w:val="24"/>
          <w:szCs w:val="24"/>
        </w:rPr>
        <w:t xml:space="preserve"> Studio,</w:t>
      </w:r>
      <w:r w:rsidRPr="00A658E1">
        <w:rPr>
          <w:rFonts w:eastAsia="Arial" w:cstheme="minorHAnsi"/>
          <w:color w:val="000000"/>
          <w:sz w:val="24"/>
          <w:szCs w:val="24"/>
        </w:rPr>
        <w:t xml:space="preserve"> through its organisational structure, will seek to ensure that the risks arising out of its activities are identified and that the necessary controls, physical or procedural, are provided, along with the training and supervision needed to support them. </w:t>
      </w:r>
    </w:p>
    <w:p w14:paraId="420C2EC4" w14:textId="77777777" w:rsidR="00CB7466" w:rsidRPr="00A658E1" w:rsidRDefault="00CB7466" w:rsidP="00A658E1">
      <w:pPr>
        <w:spacing w:after="300" w:line="240" w:lineRule="auto"/>
        <w:rPr>
          <w:rFonts w:eastAsia="Arial" w:cstheme="minorHAnsi"/>
          <w:sz w:val="24"/>
          <w:szCs w:val="24"/>
        </w:rPr>
      </w:pPr>
      <w:r w:rsidRPr="00A658E1">
        <w:rPr>
          <w:rFonts w:eastAsia="Arial" w:cstheme="minorHAnsi"/>
          <w:color w:val="000000"/>
          <w:sz w:val="24"/>
          <w:szCs w:val="24"/>
        </w:rPr>
        <w:t>The effective functioning of its safety procedures will be audited by</w:t>
      </w:r>
      <w:r w:rsidRPr="00A658E1">
        <w:rPr>
          <w:rFonts w:eastAsia="Arial" w:cstheme="minorHAnsi"/>
          <w:sz w:val="24"/>
          <w:szCs w:val="24"/>
        </w:rPr>
        <w:t xml:space="preserve"> </w:t>
      </w:r>
      <w:r w:rsidRPr="00A658E1">
        <w:rPr>
          <w:rFonts w:eastAsia="Arial" w:cstheme="minorHAnsi"/>
          <w:bCs/>
          <w:sz w:val="24"/>
          <w:szCs w:val="24"/>
        </w:rPr>
        <w:t>Dementia Studio</w:t>
      </w:r>
      <w:r w:rsidRPr="00A658E1">
        <w:rPr>
          <w:rFonts w:eastAsia="Arial" w:cstheme="minorHAnsi"/>
          <w:bCs/>
          <w:color w:val="000000"/>
          <w:sz w:val="24"/>
          <w:szCs w:val="24"/>
        </w:rPr>
        <w:t>.</w:t>
      </w:r>
      <w:r w:rsidRPr="00A658E1">
        <w:rPr>
          <w:rFonts w:eastAsia="Arial" w:cstheme="minorHAnsi"/>
          <w:color w:val="000000"/>
          <w:sz w:val="24"/>
          <w:szCs w:val="24"/>
        </w:rPr>
        <w:t> </w:t>
      </w:r>
    </w:p>
    <w:p w14:paraId="686AF974" w14:textId="77777777" w:rsidR="00CB7466" w:rsidRPr="00A658E1" w:rsidRDefault="00CB7466" w:rsidP="00A658E1">
      <w:pPr>
        <w:spacing w:after="300" w:line="240" w:lineRule="auto"/>
        <w:rPr>
          <w:rFonts w:eastAsia="Arial" w:cstheme="minorHAnsi"/>
          <w:sz w:val="24"/>
          <w:szCs w:val="24"/>
        </w:rPr>
      </w:pPr>
      <w:r w:rsidRPr="00A658E1">
        <w:rPr>
          <w:rFonts w:eastAsia="Arial" w:cstheme="minorHAnsi"/>
          <w:color w:val="000000"/>
          <w:sz w:val="24"/>
          <w:szCs w:val="24"/>
        </w:rPr>
        <w:t>Safety is an individual and line management daily responsibility. The Operations Manager has overall and immediate responsibility for safety within any work area. However, individuals are responsible for ensuring that arrangements for safe working within their areas and arts activities have been set up and carried out accordingly. </w:t>
      </w:r>
    </w:p>
    <w:p w14:paraId="6AF0D8B0" w14:textId="77777777" w:rsidR="00CB7466" w:rsidRPr="00A658E1" w:rsidRDefault="00CB7466" w:rsidP="00A658E1">
      <w:pPr>
        <w:spacing w:before="288" w:line="240" w:lineRule="auto"/>
        <w:ind w:right="196"/>
        <w:rPr>
          <w:rFonts w:eastAsia="Arial" w:cstheme="minorHAnsi"/>
          <w:sz w:val="24"/>
          <w:szCs w:val="24"/>
        </w:rPr>
      </w:pPr>
      <w:r w:rsidRPr="00A658E1">
        <w:rPr>
          <w:rFonts w:eastAsia="Arial" w:cstheme="minorHAnsi"/>
          <w:bCs/>
          <w:sz w:val="24"/>
          <w:szCs w:val="24"/>
        </w:rPr>
        <w:t>Dementia</w:t>
      </w:r>
      <w:r w:rsidRPr="00A658E1">
        <w:rPr>
          <w:rFonts w:eastAsia="Arial" w:cstheme="minorHAnsi"/>
          <w:bCs/>
          <w:color w:val="000000"/>
          <w:sz w:val="24"/>
          <w:szCs w:val="24"/>
        </w:rPr>
        <w:t xml:space="preserve"> Studio</w:t>
      </w:r>
      <w:r w:rsidRPr="00A658E1">
        <w:rPr>
          <w:rFonts w:eastAsia="Arial" w:cstheme="minorHAnsi"/>
          <w:color w:val="000000"/>
          <w:sz w:val="24"/>
          <w:szCs w:val="24"/>
        </w:rPr>
        <w:t xml:space="preserve"> believes that it is the responsibility of all our colleagues to promote and visibly demonstrate a positive safety culture based on shared values, beliefs and expected behaviours. </w:t>
      </w:r>
      <w:r w:rsidRPr="00A658E1">
        <w:rPr>
          <w:rFonts w:eastAsia="Arial" w:cstheme="minorHAnsi"/>
          <w:bCs/>
          <w:sz w:val="24"/>
          <w:szCs w:val="24"/>
        </w:rPr>
        <w:t>Dementia</w:t>
      </w:r>
      <w:r w:rsidRPr="00A658E1">
        <w:rPr>
          <w:rFonts w:eastAsia="Arial" w:cstheme="minorHAnsi"/>
          <w:bCs/>
          <w:color w:val="000000"/>
          <w:sz w:val="24"/>
          <w:szCs w:val="24"/>
        </w:rPr>
        <w:t xml:space="preserve"> Studio</w:t>
      </w:r>
      <w:r w:rsidRPr="00A658E1">
        <w:rPr>
          <w:rFonts w:eastAsia="Arial" w:cstheme="minorHAnsi"/>
          <w:color w:val="000000"/>
          <w:sz w:val="24"/>
          <w:szCs w:val="24"/>
        </w:rPr>
        <w:t xml:space="preserve"> recognises the obligations required by Health and Safety legislation and aims to review regularly this policy and the associated Health and Safety procedures developed to protect our colleagues and anyone else affected by our acts or omissions. </w:t>
      </w:r>
    </w:p>
    <w:p w14:paraId="34B5DA50" w14:textId="77777777" w:rsidR="00CB7466" w:rsidRDefault="00CB7466"/>
    <w:p w14:paraId="12A17656" w14:textId="77777777" w:rsidR="00CB7466" w:rsidRPr="00485631" w:rsidRDefault="00CB7466" w:rsidP="00485631">
      <w:pPr>
        <w:pBdr>
          <w:top w:val="nil"/>
          <w:left w:val="nil"/>
          <w:bottom w:val="nil"/>
          <w:right w:val="nil"/>
          <w:between w:val="nil"/>
        </w:pBdr>
        <w:spacing w:line="240" w:lineRule="atLeast"/>
        <w:rPr>
          <w:rFonts w:eastAsia="Arial" w:cstheme="minorHAnsi"/>
          <w:color w:val="000000"/>
          <w:sz w:val="24"/>
          <w:szCs w:val="24"/>
        </w:rPr>
      </w:pPr>
    </w:p>
    <w:p w14:paraId="1012936E" w14:textId="77777777" w:rsidR="00CB7466" w:rsidRPr="00FD6130" w:rsidRDefault="00CB7466" w:rsidP="00FD6130">
      <w:pPr>
        <w:keepLines/>
        <w:pBdr>
          <w:top w:val="nil"/>
          <w:left w:val="nil"/>
          <w:bottom w:val="nil"/>
          <w:right w:val="nil"/>
          <w:between w:val="nil"/>
        </w:pBdr>
        <w:tabs>
          <w:tab w:val="left" w:pos="0"/>
        </w:tabs>
        <w:spacing w:before="120" w:line="240" w:lineRule="exact"/>
        <w:jc w:val="both"/>
        <w:rPr>
          <w:rFonts w:eastAsia="Arial" w:cstheme="minorHAnsi"/>
          <w:color w:val="000000"/>
          <w:sz w:val="24"/>
          <w:szCs w:val="24"/>
        </w:rPr>
      </w:pPr>
    </w:p>
    <w:sectPr w:rsidR="00CB7466" w:rsidRPr="00FD6130" w:rsidSect="00CB7466">
      <w:headerReference w:type="default" r:id="rId18"/>
      <w:footerReference w:type="default" r:id="rId19"/>
      <w:headerReference w:type="first" r:id="rId20"/>
      <w:footerReference w:type="firs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9862" w14:textId="77777777" w:rsidR="0096054D" w:rsidRDefault="0096054D">
      <w:pPr>
        <w:spacing w:after="0" w:line="240" w:lineRule="auto"/>
      </w:pPr>
      <w:r>
        <w:separator/>
      </w:r>
    </w:p>
  </w:endnote>
  <w:endnote w:type="continuationSeparator" w:id="0">
    <w:p w14:paraId="111FAAF9" w14:textId="77777777" w:rsidR="0096054D" w:rsidRDefault="009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363417"/>
      <w:docPartObj>
        <w:docPartGallery w:val="Page Numbers (Bottom of Page)"/>
        <w:docPartUnique/>
      </w:docPartObj>
    </w:sdtPr>
    <w:sdtEndPr>
      <w:rPr>
        <w:noProof/>
      </w:rPr>
    </w:sdtEndPr>
    <w:sdtContent>
      <w:p w14:paraId="063757BD" w14:textId="335546DD" w:rsidR="00AE3FB3" w:rsidRDefault="00AE3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9A0A6" w14:textId="0D335B04" w:rsidR="00595A29" w:rsidRDefault="0059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732504"/>
      <w:docPartObj>
        <w:docPartGallery w:val="Page Numbers (Bottom of Page)"/>
        <w:docPartUnique/>
      </w:docPartObj>
    </w:sdtPr>
    <w:sdtEndPr>
      <w:rPr>
        <w:noProof/>
      </w:rPr>
    </w:sdtEndPr>
    <w:sdtContent>
      <w:p w14:paraId="62294B20" w14:textId="14C1C488" w:rsidR="00AC3957" w:rsidRDefault="00AC39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0D71E" w14:textId="77777777" w:rsidR="00AC3957" w:rsidRDefault="00AC3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ABE4" w14:textId="77777777" w:rsidR="0096054D" w:rsidRDefault="0096054D">
      <w:pPr>
        <w:spacing w:after="0" w:line="240" w:lineRule="auto"/>
      </w:pPr>
      <w:r>
        <w:separator/>
      </w:r>
    </w:p>
  </w:footnote>
  <w:footnote w:type="continuationSeparator" w:id="0">
    <w:p w14:paraId="1FB60F01" w14:textId="77777777" w:rsidR="0096054D" w:rsidRDefault="0096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F194" w14:textId="44F8DA98" w:rsidR="00CB7466" w:rsidRDefault="00CB7466">
    <w:pPr>
      <w:pStyle w:val="Header"/>
    </w:pPr>
    <w:r>
      <w:rPr>
        <w:noProof/>
      </w:rPr>
      <w:drawing>
        <wp:anchor distT="0" distB="0" distL="114300" distR="114300" simplePos="0" relativeHeight="251659264" behindDoc="1" locked="0" layoutInCell="1" allowOverlap="1" wp14:anchorId="225A70C3" wp14:editId="6C83368B">
          <wp:simplePos x="0" y="0"/>
          <wp:positionH relativeFrom="margin">
            <wp:align>right</wp:align>
          </wp:positionH>
          <wp:positionV relativeFrom="paragraph">
            <wp:posOffset>-200025</wp:posOffset>
          </wp:positionV>
          <wp:extent cx="1499235" cy="533400"/>
          <wp:effectExtent l="0" t="0" r="5715" b="0"/>
          <wp:wrapTight wrapText="bothSides">
            <wp:wrapPolygon edited="0">
              <wp:start x="0" y="0"/>
              <wp:lineTo x="0" y="20829"/>
              <wp:lineTo x="21408" y="20829"/>
              <wp:lineTo x="21408" y="0"/>
              <wp:lineTo x="0" y="0"/>
            </wp:wrapPolygon>
          </wp:wrapTight>
          <wp:docPr id="724991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91995" name="Picture 724991995"/>
                  <pic:cNvPicPr/>
                </pic:nvPicPr>
                <pic:blipFill>
                  <a:blip r:embed="rId1">
                    <a:extLst>
                      <a:ext uri="{28A0092B-C50C-407E-A947-70E740481C1C}">
                        <a14:useLocalDpi xmlns:a14="http://schemas.microsoft.com/office/drawing/2010/main" val="0"/>
                      </a:ext>
                    </a:extLst>
                  </a:blip>
                  <a:stretch>
                    <a:fillRect/>
                  </a:stretch>
                </pic:blipFill>
                <pic:spPr>
                  <a:xfrm>
                    <a:off x="0" y="0"/>
                    <a:ext cx="1499235" cy="533400"/>
                  </a:xfrm>
                  <a:prstGeom prst="rect">
                    <a:avLst/>
                  </a:prstGeom>
                </pic:spPr>
              </pic:pic>
            </a:graphicData>
          </a:graphic>
          <wp14:sizeRelH relativeFrom="margin">
            <wp14:pctWidth>0</wp14:pctWidth>
          </wp14:sizeRelH>
          <wp14:sizeRelV relativeFrom="margin">
            <wp14:pctHeight>0</wp14:pctHeight>
          </wp14:sizeRelV>
        </wp:anchor>
      </w:drawing>
    </w:r>
    <w:r>
      <w:t>Policies &amp;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5706" w14:textId="553CEDCF" w:rsidR="1B742999" w:rsidRDefault="005245BE" w:rsidP="1B742999">
    <w:pPr>
      <w:pStyle w:val="Header"/>
    </w:pPr>
    <w:r>
      <w:rPr>
        <w:noProof/>
      </w:rPr>
      <w:drawing>
        <wp:anchor distT="0" distB="0" distL="114300" distR="114300" simplePos="0" relativeHeight="251658240" behindDoc="1" locked="0" layoutInCell="1" allowOverlap="1" wp14:anchorId="3D91511E" wp14:editId="3E1BC9FD">
          <wp:simplePos x="0" y="0"/>
          <wp:positionH relativeFrom="margin">
            <wp:align>right</wp:align>
          </wp:positionH>
          <wp:positionV relativeFrom="paragraph">
            <wp:posOffset>0</wp:posOffset>
          </wp:positionV>
          <wp:extent cx="1615440" cy="572770"/>
          <wp:effectExtent l="0" t="0" r="3810" b="0"/>
          <wp:wrapTight wrapText="bothSides">
            <wp:wrapPolygon edited="0">
              <wp:start x="0" y="0"/>
              <wp:lineTo x="0" y="20834"/>
              <wp:lineTo x="21396" y="20834"/>
              <wp:lineTo x="21396" y="0"/>
              <wp:lineTo x="0" y="0"/>
            </wp:wrapPolygon>
          </wp:wrapTight>
          <wp:docPr id="197232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72770"/>
                  </a:xfrm>
                  <a:prstGeom prst="rect">
                    <a:avLst/>
                  </a:prstGeom>
                  <a:noFill/>
                </pic:spPr>
              </pic:pic>
            </a:graphicData>
          </a:graphic>
        </wp:anchor>
      </w:drawing>
    </w:r>
    <w:r>
      <w:t>Policies &amp;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6BE4"/>
    <w:multiLevelType w:val="multilevel"/>
    <w:tmpl w:val="DB00073E"/>
    <w:lvl w:ilvl="0">
      <w:start w:val="1"/>
      <w:numFmt w:val="lowerRoman"/>
      <w:lvlText w:val="%1."/>
      <w:lvlJc w:val="right"/>
      <w:pPr>
        <w:ind w:left="252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40742C2"/>
    <w:multiLevelType w:val="multilevel"/>
    <w:tmpl w:val="B986FD7C"/>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 w15:restartNumberingAfterBreak="0">
    <w:nsid w:val="04420FB5"/>
    <w:multiLevelType w:val="multilevel"/>
    <w:tmpl w:val="AE48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20297"/>
    <w:multiLevelType w:val="multilevel"/>
    <w:tmpl w:val="30E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75E61"/>
    <w:multiLevelType w:val="multilevel"/>
    <w:tmpl w:val="DF9ADA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312792"/>
    <w:multiLevelType w:val="multilevel"/>
    <w:tmpl w:val="7BD65F10"/>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6" w15:restartNumberingAfterBreak="0">
    <w:nsid w:val="111922F2"/>
    <w:multiLevelType w:val="hybridMultilevel"/>
    <w:tmpl w:val="A4B4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45363"/>
    <w:multiLevelType w:val="multilevel"/>
    <w:tmpl w:val="782C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65536"/>
    <w:multiLevelType w:val="hybridMultilevel"/>
    <w:tmpl w:val="5B5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C2FE2"/>
    <w:multiLevelType w:val="multilevel"/>
    <w:tmpl w:val="6E7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12D2E"/>
    <w:multiLevelType w:val="multilevel"/>
    <w:tmpl w:val="155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67869"/>
    <w:multiLevelType w:val="multilevel"/>
    <w:tmpl w:val="6F1AD224"/>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2" w15:restartNumberingAfterBreak="0">
    <w:nsid w:val="1EF667F7"/>
    <w:multiLevelType w:val="multilevel"/>
    <w:tmpl w:val="572E1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A63D35"/>
    <w:multiLevelType w:val="multilevel"/>
    <w:tmpl w:val="A7E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838A0"/>
    <w:multiLevelType w:val="multilevel"/>
    <w:tmpl w:val="1C1C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112E1"/>
    <w:multiLevelType w:val="multilevel"/>
    <w:tmpl w:val="E36A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24F83"/>
    <w:multiLevelType w:val="multilevel"/>
    <w:tmpl w:val="42EE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825B8"/>
    <w:multiLevelType w:val="multilevel"/>
    <w:tmpl w:val="983837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F015B5"/>
    <w:multiLevelType w:val="multilevel"/>
    <w:tmpl w:val="0348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B15AA8"/>
    <w:multiLevelType w:val="hybridMultilevel"/>
    <w:tmpl w:val="53DEFB9A"/>
    <w:lvl w:ilvl="0" w:tplc="67CA3BF4">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2363F"/>
    <w:multiLevelType w:val="multilevel"/>
    <w:tmpl w:val="8B5EF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595D1B"/>
    <w:multiLevelType w:val="multilevel"/>
    <w:tmpl w:val="2D92A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8B2925"/>
    <w:multiLevelType w:val="multilevel"/>
    <w:tmpl w:val="77C6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36D75"/>
    <w:multiLevelType w:val="multilevel"/>
    <w:tmpl w:val="DC02EE26"/>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4" w15:restartNumberingAfterBreak="0">
    <w:nsid w:val="35901F9A"/>
    <w:multiLevelType w:val="multilevel"/>
    <w:tmpl w:val="050A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C503A4"/>
    <w:multiLevelType w:val="multilevel"/>
    <w:tmpl w:val="917CC8F8"/>
    <w:lvl w:ilvl="0">
      <w:start w:val="7"/>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6" w15:restartNumberingAfterBreak="0">
    <w:nsid w:val="3C98438A"/>
    <w:multiLevelType w:val="multilevel"/>
    <w:tmpl w:val="98F8EAAC"/>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7" w15:restartNumberingAfterBreak="0">
    <w:nsid w:val="42E50F55"/>
    <w:multiLevelType w:val="multilevel"/>
    <w:tmpl w:val="149AB12C"/>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908" w:hanging="454"/>
      </w:pPr>
      <w:rPr>
        <w:rFonts w:ascii="Courier New" w:eastAsia="Courier New" w:hAnsi="Courier New" w:cs="Courier New"/>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63B18E5"/>
    <w:multiLevelType w:val="multilevel"/>
    <w:tmpl w:val="5DCA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66534"/>
    <w:multiLevelType w:val="multilevel"/>
    <w:tmpl w:val="6E58C9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1F0CA0"/>
    <w:multiLevelType w:val="multilevel"/>
    <w:tmpl w:val="173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B31C5B"/>
    <w:multiLevelType w:val="hybridMultilevel"/>
    <w:tmpl w:val="1C54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6B1B84"/>
    <w:multiLevelType w:val="multilevel"/>
    <w:tmpl w:val="8D2C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E027C"/>
    <w:multiLevelType w:val="multilevel"/>
    <w:tmpl w:val="B55E4F2C"/>
    <w:lvl w:ilvl="0">
      <w:start w:val="1"/>
      <w:numFmt w:val="decimal"/>
      <w:pStyle w:val="Studiopolicy"/>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38900F9"/>
    <w:multiLevelType w:val="multilevel"/>
    <w:tmpl w:val="03540350"/>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35" w15:restartNumberingAfterBreak="0">
    <w:nsid w:val="54602C5F"/>
    <w:multiLevelType w:val="multilevel"/>
    <w:tmpl w:val="E0BE976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554B599C"/>
    <w:multiLevelType w:val="multilevel"/>
    <w:tmpl w:val="15B08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590DA8"/>
    <w:multiLevelType w:val="multilevel"/>
    <w:tmpl w:val="0A62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802F2"/>
    <w:multiLevelType w:val="multilevel"/>
    <w:tmpl w:val="434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E1353C"/>
    <w:multiLevelType w:val="multilevel"/>
    <w:tmpl w:val="E62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E590B"/>
    <w:multiLevelType w:val="multilevel"/>
    <w:tmpl w:val="1EB68E6C"/>
    <w:lvl w:ilvl="0">
      <w:start w:val="5"/>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7515B26"/>
    <w:multiLevelType w:val="multilevel"/>
    <w:tmpl w:val="2AB4862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9CC172C"/>
    <w:multiLevelType w:val="multilevel"/>
    <w:tmpl w:val="6A0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D4894"/>
    <w:multiLevelType w:val="multilevel"/>
    <w:tmpl w:val="46C8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36DAA"/>
    <w:multiLevelType w:val="multilevel"/>
    <w:tmpl w:val="AD6EC4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9543A1"/>
    <w:multiLevelType w:val="multilevel"/>
    <w:tmpl w:val="5C7A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12F9B"/>
    <w:multiLevelType w:val="multilevel"/>
    <w:tmpl w:val="0A28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1839">
    <w:abstractNumId w:val="33"/>
  </w:num>
  <w:num w:numId="2" w16cid:durableId="2100322178">
    <w:abstractNumId w:val="17"/>
  </w:num>
  <w:num w:numId="3" w16cid:durableId="270282815">
    <w:abstractNumId w:val="35"/>
  </w:num>
  <w:num w:numId="4" w16cid:durableId="335961288">
    <w:abstractNumId w:val="19"/>
  </w:num>
  <w:num w:numId="5" w16cid:durableId="68116170">
    <w:abstractNumId w:val="40"/>
  </w:num>
  <w:num w:numId="6" w16cid:durableId="1586302962">
    <w:abstractNumId w:val="41"/>
  </w:num>
  <w:num w:numId="7" w16cid:durableId="1624580055">
    <w:abstractNumId w:val="4"/>
  </w:num>
  <w:num w:numId="8" w16cid:durableId="1205215644">
    <w:abstractNumId w:val="44"/>
  </w:num>
  <w:num w:numId="9" w16cid:durableId="911282592">
    <w:abstractNumId w:val="29"/>
  </w:num>
  <w:num w:numId="10" w16cid:durableId="1609963597">
    <w:abstractNumId w:val="0"/>
  </w:num>
  <w:num w:numId="11" w16cid:durableId="1284775648">
    <w:abstractNumId w:val="27"/>
  </w:num>
  <w:num w:numId="12" w16cid:durableId="1556501649">
    <w:abstractNumId w:val="8"/>
  </w:num>
  <w:num w:numId="13" w16cid:durableId="866715378">
    <w:abstractNumId w:val="46"/>
  </w:num>
  <w:num w:numId="14" w16cid:durableId="1155223819">
    <w:abstractNumId w:val="16"/>
  </w:num>
  <w:num w:numId="15" w16cid:durableId="839387260">
    <w:abstractNumId w:val="2"/>
  </w:num>
  <w:num w:numId="16" w16cid:durableId="810560412">
    <w:abstractNumId w:val="22"/>
  </w:num>
  <w:num w:numId="17" w16cid:durableId="230239096">
    <w:abstractNumId w:val="15"/>
  </w:num>
  <w:num w:numId="18" w16cid:durableId="1432047441">
    <w:abstractNumId w:val="13"/>
  </w:num>
  <w:num w:numId="19" w16cid:durableId="834953231">
    <w:abstractNumId w:val="42"/>
  </w:num>
  <w:num w:numId="20" w16cid:durableId="584532624">
    <w:abstractNumId w:val="25"/>
  </w:num>
  <w:num w:numId="21" w16cid:durableId="124200864">
    <w:abstractNumId w:val="34"/>
  </w:num>
  <w:num w:numId="22" w16cid:durableId="872183263">
    <w:abstractNumId w:val="20"/>
  </w:num>
  <w:num w:numId="23" w16cid:durableId="1902593866">
    <w:abstractNumId w:val="11"/>
  </w:num>
  <w:num w:numId="24" w16cid:durableId="1062095114">
    <w:abstractNumId w:val="21"/>
  </w:num>
  <w:num w:numId="25" w16cid:durableId="39480963">
    <w:abstractNumId w:val="1"/>
  </w:num>
  <w:num w:numId="26" w16cid:durableId="1847164289">
    <w:abstractNumId w:val="12"/>
  </w:num>
  <w:num w:numId="27" w16cid:durableId="106504569">
    <w:abstractNumId w:val="5"/>
  </w:num>
  <w:num w:numId="28" w16cid:durableId="482743069">
    <w:abstractNumId w:val="26"/>
  </w:num>
  <w:num w:numId="29" w16cid:durableId="618877210">
    <w:abstractNumId w:val="23"/>
  </w:num>
  <w:num w:numId="30" w16cid:durableId="1719475581">
    <w:abstractNumId w:val="36"/>
  </w:num>
  <w:num w:numId="31" w16cid:durableId="1625770275">
    <w:abstractNumId w:val="6"/>
  </w:num>
  <w:num w:numId="32" w16cid:durableId="351490759">
    <w:abstractNumId w:val="31"/>
  </w:num>
  <w:num w:numId="33" w16cid:durableId="1913659379">
    <w:abstractNumId w:val="39"/>
  </w:num>
  <w:num w:numId="34" w16cid:durableId="1940065962">
    <w:abstractNumId w:val="38"/>
  </w:num>
  <w:num w:numId="35" w16cid:durableId="1333995125">
    <w:abstractNumId w:val="37"/>
  </w:num>
  <w:num w:numId="36" w16cid:durableId="1394894277">
    <w:abstractNumId w:val="7"/>
  </w:num>
  <w:num w:numId="37" w16cid:durableId="564996648">
    <w:abstractNumId w:val="3"/>
  </w:num>
  <w:num w:numId="38" w16cid:durableId="1482968703">
    <w:abstractNumId w:val="43"/>
  </w:num>
  <w:num w:numId="39" w16cid:durableId="303197425">
    <w:abstractNumId w:val="18"/>
  </w:num>
  <w:num w:numId="40" w16cid:durableId="276986966">
    <w:abstractNumId w:val="14"/>
  </w:num>
  <w:num w:numId="41" w16cid:durableId="599409650">
    <w:abstractNumId w:val="28"/>
  </w:num>
  <w:num w:numId="42" w16cid:durableId="1897276432">
    <w:abstractNumId w:val="32"/>
  </w:num>
  <w:num w:numId="43" w16cid:durableId="678043632">
    <w:abstractNumId w:val="24"/>
  </w:num>
  <w:num w:numId="44" w16cid:durableId="665204429">
    <w:abstractNumId w:val="9"/>
  </w:num>
  <w:num w:numId="45" w16cid:durableId="552235534">
    <w:abstractNumId w:val="10"/>
  </w:num>
  <w:num w:numId="46" w16cid:durableId="1131511495">
    <w:abstractNumId w:val="30"/>
  </w:num>
  <w:num w:numId="47" w16cid:durableId="59521688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57"/>
    <w:rsid w:val="000B2084"/>
    <w:rsid w:val="000D0E9F"/>
    <w:rsid w:val="00150CF6"/>
    <w:rsid w:val="00201891"/>
    <w:rsid w:val="00306307"/>
    <w:rsid w:val="0038475C"/>
    <w:rsid w:val="00390BCD"/>
    <w:rsid w:val="00394E0B"/>
    <w:rsid w:val="004C2E9D"/>
    <w:rsid w:val="005245BE"/>
    <w:rsid w:val="00595A29"/>
    <w:rsid w:val="00696B3E"/>
    <w:rsid w:val="006D69F0"/>
    <w:rsid w:val="00751185"/>
    <w:rsid w:val="00795131"/>
    <w:rsid w:val="007B3B75"/>
    <w:rsid w:val="00812C84"/>
    <w:rsid w:val="008826B3"/>
    <w:rsid w:val="00920323"/>
    <w:rsid w:val="009575A2"/>
    <w:rsid w:val="0096054D"/>
    <w:rsid w:val="009E7FD7"/>
    <w:rsid w:val="00AC3957"/>
    <w:rsid w:val="00AE3FB3"/>
    <w:rsid w:val="00B173BA"/>
    <w:rsid w:val="00C45A34"/>
    <w:rsid w:val="00CA6735"/>
    <w:rsid w:val="00CB7466"/>
    <w:rsid w:val="00CB77C8"/>
    <w:rsid w:val="00CE4F23"/>
    <w:rsid w:val="00CF6A8B"/>
    <w:rsid w:val="00D67D43"/>
    <w:rsid w:val="00D77C46"/>
    <w:rsid w:val="00DE2C93"/>
    <w:rsid w:val="00E22728"/>
    <w:rsid w:val="00E67DDF"/>
    <w:rsid w:val="00F24064"/>
    <w:rsid w:val="00F46D8A"/>
    <w:rsid w:val="032EA8A9"/>
    <w:rsid w:val="054A00E9"/>
    <w:rsid w:val="0FDAFFDD"/>
    <w:rsid w:val="1B742999"/>
    <w:rsid w:val="27FF1D54"/>
    <w:rsid w:val="288140A3"/>
    <w:rsid w:val="2B3D3F7A"/>
    <w:rsid w:val="40727FBE"/>
    <w:rsid w:val="4B9DF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A76C0"/>
  <w15:chartTrackingRefBased/>
  <w15:docId w15:val="{49CD90F2-3BCD-4D49-A40E-675162AF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GB"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paragraph" w:styleId="Heading2">
    <w:name w:val="heading 2"/>
    <w:basedOn w:val="Normal"/>
    <w:next w:val="Normal"/>
    <w:link w:val="Heading2Char"/>
    <w:uiPriority w:val="9"/>
    <w:unhideWhenUsed/>
    <w:qFormat/>
    <w:rsid w:val="005245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45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character" w:customStyle="1" w:styleId="Heading2Char">
    <w:name w:val="Heading 2 Char"/>
    <w:basedOn w:val="DefaultParagraphFont"/>
    <w:link w:val="Heading2"/>
    <w:uiPriority w:val="9"/>
    <w:rsid w:val="005245B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245B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unhideWhenUsed/>
    <w:qFormat/>
    <w:rsid w:val="005245BE"/>
    <w:pPr>
      <w:ind w:left="720"/>
      <w:contextualSpacing/>
    </w:pPr>
  </w:style>
  <w:style w:type="paragraph" w:customStyle="1" w:styleId="Studiopolicy">
    <w:name w:val="Studio policy"/>
    <w:basedOn w:val="Normal"/>
    <w:link w:val="StudiopolicyChar"/>
    <w:qFormat/>
    <w:rsid w:val="005245BE"/>
    <w:pPr>
      <w:numPr>
        <w:numId w:val="1"/>
      </w:numPr>
      <w:spacing w:after="0" w:line="240" w:lineRule="auto"/>
    </w:pPr>
    <w:rPr>
      <w:sz w:val="24"/>
      <w:szCs w:val="22"/>
      <w:lang w:eastAsia="en-US"/>
    </w:rPr>
  </w:style>
  <w:style w:type="character" w:customStyle="1" w:styleId="ListParagraphChar">
    <w:name w:val="List Paragraph Char"/>
    <w:basedOn w:val="DefaultParagraphFont"/>
    <w:link w:val="ListParagraph"/>
    <w:uiPriority w:val="34"/>
    <w:rsid w:val="005245BE"/>
  </w:style>
  <w:style w:type="character" w:customStyle="1" w:styleId="StudiopolicyChar">
    <w:name w:val="Studio policy Char"/>
    <w:basedOn w:val="ListParagraphChar"/>
    <w:link w:val="Studiopolicy"/>
    <w:rsid w:val="005245BE"/>
    <w:rPr>
      <w:sz w:val="24"/>
      <w:szCs w:val="22"/>
      <w:lang w:eastAsia="en-US"/>
    </w:rPr>
  </w:style>
  <w:style w:type="character" w:styleId="FootnoteReference">
    <w:name w:val="footnote reference"/>
    <w:basedOn w:val="DefaultParagraphFont"/>
    <w:uiPriority w:val="99"/>
    <w:semiHidden/>
    <w:unhideWhenUsed/>
    <w:rsid w:val="00CB7466"/>
    <w:rPr>
      <w:vertAlign w:val="superscript"/>
    </w:rPr>
  </w:style>
  <w:style w:type="paragraph" w:styleId="TOC1">
    <w:name w:val="toc 1"/>
    <w:basedOn w:val="Normal"/>
    <w:next w:val="Normal"/>
    <w:autoRedefine/>
    <w:uiPriority w:val="39"/>
    <w:unhideWhenUsed/>
    <w:rsid w:val="00CA6735"/>
    <w:pPr>
      <w:spacing w:after="100"/>
    </w:pPr>
  </w:style>
  <w:style w:type="character" w:styleId="Hyperlink">
    <w:name w:val="Hyperlink"/>
    <w:basedOn w:val="DefaultParagraphFont"/>
    <w:uiPriority w:val="99"/>
    <w:unhideWhenUsed/>
    <w:rsid w:val="00CA6735"/>
    <w:rPr>
      <w:color w:val="0000FF" w:themeColor="hyperlink"/>
      <w:u w:val="single"/>
    </w:rPr>
  </w:style>
  <w:style w:type="paragraph" w:styleId="TOC3">
    <w:name w:val="toc 3"/>
    <w:basedOn w:val="Normal"/>
    <w:next w:val="Normal"/>
    <w:autoRedefine/>
    <w:uiPriority w:val="39"/>
    <w:unhideWhenUsed/>
    <w:rsid w:val="00C45A34"/>
    <w:pPr>
      <w:tabs>
        <w:tab w:val="right" w:leader="dot" w:pos="10456"/>
      </w:tabs>
      <w:spacing w:after="100" w:line="480" w:lineRule="auto"/>
      <w:ind w:left="360"/>
    </w:pPr>
    <w:rPr>
      <w:noProof/>
      <w:sz w:val="28"/>
      <w:szCs w:val="28"/>
    </w:rPr>
  </w:style>
  <w:style w:type="character" w:styleId="UnresolvedMention">
    <w:name w:val="Unresolved Mention"/>
    <w:basedOn w:val="DefaultParagraphFont"/>
    <w:uiPriority w:val="99"/>
    <w:semiHidden/>
    <w:unhideWhenUsed/>
    <w:rsid w:val="00384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security/working-from-home/bring-your-own-device-what-should-we-consider/" TargetMode="External"/><Relationship Id="rId13" Type="http://schemas.openxmlformats.org/officeDocument/2006/relationships/hyperlink" Target="https://charitydigital.org.uk/topics/the-basics-of-a-byod-policy-91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co.org.uk/media2/migrated/1563/ico_bring_your_own_device_byod_guidance.pdf" TargetMode="External"/><Relationship Id="rId17" Type="http://schemas.openxmlformats.org/officeDocument/2006/relationships/hyperlink" Target="https://ico.org.uk/for-organisations/uk-gdpr-guidance-and-resources/security/a-guide-to-data-security/" TargetMode="External"/><Relationship Id="rId2" Type="http://schemas.openxmlformats.org/officeDocument/2006/relationships/numbering" Target="numbering.xml"/><Relationship Id="rId16" Type="http://schemas.openxmlformats.org/officeDocument/2006/relationships/hyperlink" Target="https://ico.org.uk/for-organisations/advice-for-small-organisations/privacy-notices-and-cookies/how-to-write-a-privacy-notice-and-what-goes-in-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co.uk/volunteer-week-best-practices-for-managing-volunteers-personal-devices/" TargetMode="External"/><Relationship Id="rId5" Type="http://schemas.openxmlformats.org/officeDocument/2006/relationships/webSettings" Target="webSettings.xml"/><Relationship Id="rId15" Type="http://schemas.openxmlformats.org/officeDocument/2006/relationships/hyperlink" Target="https://ico.org.uk/for-organisations/uk-gdpr-guidance-and-resources/" TargetMode="External"/><Relationship Id="rId23" Type="http://schemas.openxmlformats.org/officeDocument/2006/relationships/theme" Target="theme/theme1.xml"/><Relationship Id="rId10" Type="http://schemas.openxmlformats.org/officeDocument/2006/relationships/hyperlink" Target="https://ce-knowledge-hub.iasme.co.uk/space/CEKH/2752086017/The+Cyber+Essentials+guide+to+working+with+contractors+for+chari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sc.gov.uk/collection/device-security-guidance/bring-your-own-device" TargetMode="External"/><Relationship Id="rId14" Type="http://schemas.openxmlformats.org/officeDocument/2006/relationships/hyperlink" Target="https://charitycommission.blog.gov.uk/2024/04/02/charities-and-artificial-intelligenc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js51\AppData\Local\Microsoft\Office\16.0\DTS\en-GB%7b97029057-CEFA-4BF1-B063-A22989EB61FA%7d\%7b0A21F743-1601-4B8D-BA34-79F45E768CD5%7dtf16392555_win32.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AD47-2E94-4103-A19E-75F58BBF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{0A21F743-1601-4B8D-BA34-79F45E768CD5}tf16392555_win32</Template>
  <TotalTime>4</TotalTime>
  <Pages>13</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Schneider</dc:creator>
  <cp:keywords/>
  <dc:description/>
  <cp:lastModifiedBy>Justine Schneider</cp:lastModifiedBy>
  <cp:revision>4</cp:revision>
  <dcterms:created xsi:type="dcterms:W3CDTF">2026-02-14T13:32:00Z</dcterms:created>
  <dcterms:modified xsi:type="dcterms:W3CDTF">2026-02-14T13:34:00Z</dcterms:modified>
</cp:coreProperties>
</file>